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AE25" w14:textId="77777777" w:rsidR="00F5319C" w:rsidRPr="00F5319C" w:rsidRDefault="00F5319C" w:rsidP="00F5319C">
      <w:pPr>
        <w:widowControl w:val="0"/>
        <w:tabs>
          <w:tab w:val="left" w:pos="285"/>
        </w:tabs>
        <w:suppressAutoHyphens/>
        <w:jc w:val="right"/>
        <w:rPr>
          <w:rFonts w:ascii="Times New Roman" w:eastAsia="Andale Sans UI" w:hAnsi="Times New Roman"/>
          <w:b/>
          <w:bCs/>
          <w:kern w:val="2"/>
          <w:sz w:val="27"/>
          <w:szCs w:val="27"/>
        </w:rPr>
      </w:pPr>
      <w:r w:rsidRPr="00F5319C">
        <w:rPr>
          <w:rFonts w:ascii="Times New Roman" w:eastAsia="Andale Sans UI" w:hAnsi="Times New Roman"/>
          <w:b/>
          <w:bCs/>
          <w:kern w:val="2"/>
          <w:sz w:val="27"/>
          <w:szCs w:val="27"/>
        </w:rPr>
        <w:t>УТВЕРЖДАЮ</w:t>
      </w:r>
      <w:r w:rsidRPr="00F5319C">
        <w:rPr>
          <w:rFonts w:ascii="Times New Roman" w:eastAsia="Andale Sans UI" w:hAnsi="Times New Roman"/>
          <w:b/>
          <w:bCs/>
          <w:kern w:val="2"/>
          <w:sz w:val="27"/>
          <w:szCs w:val="27"/>
        </w:rPr>
        <w:br/>
        <w:t>Директор</w:t>
      </w:r>
    </w:p>
    <w:p w14:paraId="0846784B" w14:textId="77777777" w:rsidR="00F5319C" w:rsidRPr="00F5319C" w:rsidRDefault="00F5319C" w:rsidP="00F5319C">
      <w:pPr>
        <w:widowControl w:val="0"/>
        <w:tabs>
          <w:tab w:val="left" w:pos="285"/>
        </w:tabs>
        <w:suppressAutoHyphens/>
        <w:jc w:val="right"/>
        <w:rPr>
          <w:rFonts w:ascii="Times New Roman" w:eastAsia="Andale Sans UI" w:hAnsi="Times New Roman"/>
          <w:b/>
          <w:bCs/>
          <w:kern w:val="2"/>
          <w:sz w:val="27"/>
          <w:szCs w:val="27"/>
        </w:rPr>
      </w:pPr>
      <w:r w:rsidRPr="00F5319C">
        <w:rPr>
          <w:rFonts w:ascii="Times New Roman" w:eastAsia="Andale Sans UI" w:hAnsi="Times New Roman"/>
          <w:b/>
          <w:bCs/>
          <w:kern w:val="2"/>
          <w:sz w:val="27"/>
          <w:szCs w:val="27"/>
        </w:rPr>
        <w:t>ООО «ЧИСТЫЙ БЕЛЫЙ КРАЙ»</w:t>
      </w:r>
    </w:p>
    <w:p w14:paraId="1281873A" w14:textId="77777777" w:rsidR="00F5319C" w:rsidRPr="00F5319C" w:rsidRDefault="00F5319C" w:rsidP="00F5319C">
      <w:pPr>
        <w:widowControl w:val="0"/>
        <w:tabs>
          <w:tab w:val="left" w:pos="285"/>
        </w:tabs>
        <w:suppressAutoHyphens/>
        <w:jc w:val="right"/>
        <w:rPr>
          <w:rFonts w:ascii="Times New Roman" w:eastAsia="Andale Sans UI" w:hAnsi="Times New Roman"/>
          <w:b/>
          <w:bCs/>
          <w:kern w:val="2"/>
          <w:sz w:val="27"/>
          <w:szCs w:val="27"/>
        </w:rPr>
      </w:pPr>
    </w:p>
    <w:p w14:paraId="0E2D7578" w14:textId="77777777" w:rsidR="00F5319C" w:rsidRPr="00F5319C" w:rsidRDefault="00F5319C" w:rsidP="00F5319C">
      <w:pPr>
        <w:widowControl w:val="0"/>
        <w:tabs>
          <w:tab w:val="left" w:pos="285"/>
        </w:tabs>
        <w:suppressAutoHyphens/>
        <w:jc w:val="right"/>
        <w:rPr>
          <w:rFonts w:ascii="Times New Roman" w:eastAsia="Andale Sans UI" w:hAnsi="Times New Roman"/>
          <w:b/>
          <w:bCs/>
          <w:kern w:val="2"/>
          <w:sz w:val="27"/>
          <w:szCs w:val="27"/>
        </w:rPr>
      </w:pPr>
      <w:r w:rsidRPr="00F5319C">
        <w:rPr>
          <w:rFonts w:ascii="Times New Roman" w:eastAsia="Andale Sans UI" w:hAnsi="Times New Roman"/>
          <w:b/>
          <w:bCs/>
          <w:kern w:val="2"/>
          <w:sz w:val="20"/>
          <w:szCs w:val="20"/>
        </w:rPr>
        <w:t>_______________</w:t>
      </w:r>
      <w:r w:rsidRPr="00F5319C">
        <w:rPr>
          <w:rFonts w:ascii="Times New Roman" w:eastAsia="Andale Sans UI" w:hAnsi="Times New Roman"/>
          <w:b/>
          <w:bCs/>
          <w:kern w:val="2"/>
          <w:sz w:val="27"/>
          <w:szCs w:val="27"/>
        </w:rPr>
        <w:t xml:space="preserve">А.А. Коваль </w:t>
      </w:r>
    </w:p>
    <w:p w14:paraId="22A2C679" w14:textId="01003552" w:rsidR="00F5319C" w:rsidRDefault="00F5319C" w:rsidP="00F5319C">
      <w:pPr>
        <w:spacing w:line="276" w:lineRule="auto"/>
        <w:jc w:val="right"/>
        <w:rPr>
          <w:rFonts w:ascii="Times New Roman" w:hAnsi="Times New Roman"/>
          <w:b/>
          <w:sz w:val="28"/>
          <w:szCs w:val="26"/>
        </w:rPr>
      </w:pPr>
      <w:proofErr w:type="gramStart"/>
      <w:r w:rsidRPr="00F5319C">
        <w:rPr>
          <w:rFonts w:ascii="Times New Roman" w:eastAsia="Andale Sans UI" w:hAnsi="Times New Roman"/>
          <w:bCs/>
          <w:kern w:val="2"/>
          <w:sz w:val="27"/>
          <w:szCs w:val="27"/>
          <w:u w:val="single"/>
        </w:rPr>
        <w:t xml:space="preserve">«  </w:t>
      </w:r>
      <w:proofErr w:type="gramEnd"/>
      <w:r w:rsidRPr="00F5319C">
        <w:rPr>
          <w:rFonts w:ascii="Times New Roman" w:eastAsia="Andale Sans UI" w:hAnsi="Times New Roman"/>
          <w:bCs/>
          <w:kern w:val="2"/>
          <w:sz w:val="27"/>
          <w:szCs w:val="27"/>
          <w:u w:val="single"/>
        </w:rPr>
        <w:t xml:space="preserve">    »</w:t>
      </w:r>
      <w:r w:rsidRPr="00F5319C">
        <w:rPr>
          <w:rFonts w:ascii="Times New Roman" w:eastAsia="Andale Sans UI" w:hAnsi="Times New Roman"/>
          <w:b/>
          <w:bCs/>
          <w:kern w:val="2"/>
          <w:sz w:val="27"/>
          <w:szCs w:val="27"/>
        </w:rPr>
        <w:t xml:space="preserve">  __________________ 2019 г.</w:t>
      </w:r>
    </w:p>
    <w:p w14:paraId="22CD3545" w14:textId="77777777" w:rsidR="00F5319C" w:rsidRDefault="00F5319C" w:rsidP="00437AA6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4D8CFD0E" w14:textId="77777777" w:rsidR="00F5319C" w:rsidRDefault="00F5319C" w:rsidP="00437AA6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05FCA607" w14:textId="0DFD680A" w:rsidR="00085CE1" w:rsidRPr="001449C9" w:rsidRDefault="004312BC" w:rsidP="00437AA6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1449C9">
        <w:rPr>
          <w:rFonts w:ascii="Times New Roman" w:hAnsi="Times New Roman"/>
          <w:b/>
          <w:sz w:val="28"/>
          <w:szCs w:val="26"/>
        </w:rPr>
        <w:t xml:space="preserve">Регламент </w:t>
      </w:r>
      <w:r w:rsidR="00B21260" w:rsidRPr="001449C9">
        <w:rPr>
          <w:rFonts w:ascii="Times New Roman" w:hAnsi="Times New Roman"/>
          <w:b/>
          <w:sz w:val="28"/>
          <w:szCs w:val="26"/>
        </w:rPr>
        <w:t>сбора макулатуры и других вторичных материальных р</w:t>
      </w:r>
      <w:r w:rsidR="003A0B8D" w:rsidRPr="001449C9">
        <w:rPr>
          <w:rFonts w:ascii="Times New Roman" w:hAnsi="Times New Roman"/>
          <w:b/>
          <w:sz w:val="28"/>
          <w:szCs w:val="26"/>
        </w:rPr>
        <w:t>есурсов</w:t>
      </w:r>
      <w:r w:rsidR="001449C9">
        <w:rPr>
          <w:rFonts w:ascii="Times New Roman" w:hAnsi="Times New Roman"/>
          <w:b/>
          <w:sz w:val="28"/>
          <w:szCs w:val="26"/>
        </w:rPr>
        <w:t xml:space="preserve"> </w:t>
      </w:r>
      <w:r w:rsidR="00EE6E89" w:rsidRPr="001449C9">
        <w:rPr>
          <w:rFonts w:ascii="Times New Roman" w:hAnsi="Times New Roman"/>
          <w:b/>
          <w:sz w:val="28"/>
          <w:szCs w:val="26"/>
        </w:rPr>
        <w:t xml:space="preserve">в </w:t>
      </w:r>
      <w:r w:rsidR="00B21260" w:rsidRPr="001449C9">
        <w:rPr>
          <w:rFonts w:ascii="Times New Roman" w:hAnsi="Times New Roman"/>
          <w:b/>
          <w:sz w:val="28"/>
          <w:szCs w:val="26"/>
        </w:rPr>
        <w:t>Белгородской области.</w:t>
      </w:r>
    </w:p>
    <w:p w14:paraId="075B0763" w14:textId="77777777" w:rsidR="009D232F" w:rsidRPr="008D566D" w:rsidRDefault="009D232F" w:rsidP="00437AA6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3721E9" w14:textId="0A6CE8A7" w:rsidR="009D232F" w:rsidRDefault="00CA03FE" w:rsidP="009E638D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ООО «ЧИСТЫЙ БЕЛЫЙ КРАЙ»</w:t>
      </w:r>
      <w:r w:rsidR="001F19D5">
        <w:rPr>
          <w:rFonts w:ascii="Times New Roman" w:hAnsi="Times New Roman"/>
          <w:sz w:val="26"/>
          <w:szCs w:val="26"/>
        </w:rPr>
        <w:t xml:space="preserve"> (Организация)</w:t>
      </w:r>
      <w:r>
        <w:rPr>
          <w:rFonts w:ascii="Times New Roman" w:hAnsi="Times New Roman"/>
          <w:sz w:val="26"/>
          <w:szCs w:val="26"/>
        </w:rPr>
        <w:t xml:space="preserve"> занимается сбором и выкупом вторсырья у населения (физические лица), государственных и муниципальных организаций и коммерческих предприятий</w:t>
      </w:r>
      <w:r w:rsidR="00C906FF">
        <w:rPr>
          <w:rFonts w:ascii="Times New Roman" w:hAnsi="Times New Roman"/>
          <w:sz w:val="26"/>
          <w:szCs w:val="26"/>
        </w:rPr>
        <w:t xml:space="preserve"> (юридические лица)</w:t>
      </w:r>
      <w:r w:rsidRPr="00CA03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Белгородской области. </w:t>
      </w:r>
    </w:p>
    <w:p w14:paraId="383FC65B" w14:textId="77777777" w:rsidR="00C906FF" w:rsidRDefault="00C906FF" w:rsidP="00CA03FE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01A9559F" w14:textId="2141D084" w:rsidR="00C906FF" w:rsidRPr="00C906FF" w:rsidRDefault="00C906FF" w:rsidP="00CA03FE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C906FF">
        <w:rPr>
          <w:rFonts w:ascii="Times New Roman" w:hAnsi="Times New Roman"/>
          <w:b/>
          <w:sz w:val="26"/>
          <w:szCs w:val="26"/>
        </w:rPr>
        <w:t>РАБОТА С НАСЕЛЕНИЕМ</w:t>
      </w:r>
    </w:p>
    <w:p w14:paraId="58466FF4" w14:textId="77777777" w:rsidR="00C906FF" w:rsidRPr="00CA03FE" w:rsidRDefault="00C906FF" w:rsidP="00CA03FE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AD031EB" w14:textId="61E6DD18" w:rsidR="00B21260" w:rsidRDefault="00C906FF" w:rsidP="008F2D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Население сдает вторс</w:t>
      </w:r>
      <w:r w:rsidR="008F2DD3">
        <w:rPr>
          <w:rFonts w:ascii="Times New Roman" w:hAnsi="Times New Roman"/>
          <w:sz w:val="26"/>
          <w:szCs w:val="26"/>
        </w:rPr>
        <w:t>ырье в пунктах выкупа вторсырья. Пункты располо</w:t>
      </w:r>
      <w:r w:rsidR="00397991">
        <w:rPr>
          <w:rFonts w:ascii="Times New Roman" w:hAnsi="Times New Roman"/>
          <w:sz w:val="26"/>
          <w:szCs w:val="26"/>
        </w:rPr>
        <w:t>жены в черте населенных пунктов</w:t>
      </w:r>
      <w:r w:rsidR="008F2DD3">
        <w:rPr>
          <w:rFonts w:ascii="Times New Roman" w:hAnsi="Times New Roman"/>
          <w:sz w:val="26"/>
          <w:szCs w:val="26"/>
        </w:rPr>
        <w:t xml:space="preserve"> во всех районных центрах Белгородской области.</w:t>
      </w:r>
    </w:p>
    <w:p w14:paraId="1A474590" w14:textId="3D397C67" w:rsidR="008F2DD3" w:rsidRPr="00D879A2" w:rsidRDefault="008F2DD3" w:rsidP="008F2DD3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879A2">
        <w:rPr>
          <w:rFonts w:ascii="Times New Roman" w:hAnsi="Times New Roman"/>
          <w:b/>
          <w:sz w:val="26"/>
          <w:szCs w:val="26"/>
        </w:rPr>
        <w:t xml:space="preserve">Виды и стоимость </w:t>
      </w:r>
      <w:r w:rsidR="0093747B" w:rsidRPr="00D879A2">
        <w:rPr>
          <w:rFonts w:ascii="Times New Roman" w:hAnsi="Times New Roman"/>
          <w:b/>
          <w:sz w:val="26"/>
          <w:szCs w:val="26"/>
        </w:rPr>
        <w:t>принимаемого вторсырья</w:t>
      </w:r>
      <w:r w:rsidR="009D06AD" w:rsidRPr="00D879A2">
        <w:rPr>
          <w:rFonts w:ascii="Times New Roman" w:hAnsi="Times New Roman"/>
          <w:b/>
          <w:sz w:val="26"/>
          <w:szCs w:val="26"/>
        </w:rPr>
        <w:t xml:space="preserve"> в пунктах</w:t>
      </w:r>
    </w:p>
    <w:p w14:paraId="5791D443" w14:textId="77777777" w:rsidR="008F2DD3" w:rsidRDefault="008F2DD3" w:rsidP="008F2D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3143"/>
        <w:gridCol w:w="3706"/>
        <w:gridCol w:w="1564"/>
      </w:tblGrid>
      <w:tr w:rsidR="00C76419" w14:paraId="52F26209" w14:textId="77777777" w:rsidTr="00DE0671">
        <w:trPr>
          <w:jc w:val="center"/>
        </w:trPr>
        <w:tc>
          <w:tcPr>
            <w:tcW w:w="651" w:type="dxa"/>
            <w:vAlign w:val="center"/>
          </w:tcPr>
          <w:p w14:paraId="15325E8A" w14:textId="1C262BFE" w:rsidR="00C76419" w:rsidRPr="009D06AD" w:rsidRDefault="00C76419" w:rsidP="00C7641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6A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143" w:type="dxa"/>
            <w:vAlign w:val="center"/>
          </w:tcPr>
          <w:p w14:paraId="4861916D" w14:textId="7F725EED" w:rsidR="00C76419" w:rsidRPr="009D06AD" w:rsidRDefault="00C76419" w:rsidP="00C7641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6AD">
              <w:rPr>
                <w:rFonts w:ascii="Times New Roman" w:hAnsi="Times New Roman"/>
                <w:b/>
                <w:sz w:val="26"/>
                <w:szCs w:val="26"/>
              </w:rPr>
              <w:t>Вид вторсырья</w:t>
            </w:r>
          </w:p>
        </w:tc>
        <w:tc>
          <w:tcPr>
            <w:tcW w:w="3706" w:type="dxa"/>
            <w:vAlign w:val="center"/>
          </w:tcPr>
          <w:p w14:paraId="55F567D2" w14:textId="4BDABEBF" w:rsidR="00C76419" w:rsidRPr="009D06AD" w:rsidRDefault="00C76419" w:rsidP="00C7641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Пример</w:t>
            </w:r>
          </w:p>
        </w:tc>
        <w:tc>
          <w:tcPr>
            <w:tcW w:w="1564" w:type="dxa"/>
            <w:vAlign w:val="center"/>
          </w:tcPr>
          <w:p w14:paraId="04D6742E" w14:textId="07BE587B" w:rsidR="00EE6E89" w:rsidRDefault="00C76419" w:rsidP="00EE6E8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6AD">
              <w:rPr>
                <w:rFonts w:ascii="Times New Roman" w:hAnsi="Times New Roman"/>
                <w:b/>
                <w:sz w:val="26"/>
                <w:szCs w:val="26"/>
              </w:rPr>
              <w:t>Стоимость,</w:t>
            </w:r>
          </w:p>
          <w:p w14:paraId="6214CC66" w14:textId="3233C94D" w:rsidR="00C76419" w:rsidRPr="009D06AD" w:rsidRDefault="00EE6E89" w:rsidP="00EE6E89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C76419" w:rsidRPr="009D06AD">
              <w:rPr>
                <w:rFonts w:ascii="Times New Roman" w:hAnsi="Times New Roman"/>
                <w:b/>
                <w:sz w:val="26"/>
                <w:szCs w:val="26"/>
              </w:rPr>
              <w:t>уб</w:t>
            </w:r>
            <w:proofErr w:type="spellEnd"/>
            <w:r w:rsidR="00C76419" w:rsidRPr="009D06AD">
              <w:rPr>
                <w:rFonts w:ascii="Times New Roman" w:hAnsi="Times New Roman"/>
                <w:b/>
                <w:sz w:val="26"/>
                <w:szCs w:val="26"/>
              </w:rPr>
              <w:t>/кг</w:t>
            </w:r>
          </w:p>
        </w:tc>
      </w:tr>
      <w:tr w:rsidR="00C76419" w14:paraId="3B325AB7" w14:textId="77777777" w:rsidTr="00DE0671">
        <w:trPr>
          <w:jc w:val="center"/>
        </w:trPr>
        <w:tc>
          <w:tcPr>
            <w:tcW w:w="651" w:type="dxa"/>
          </w:tcPr>
          <w:p w14:paraId="37A7CC36" w14:textId="5D7C1C5B" w:rsid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14:paraId="3B51FE65" w14:textId="2A16A673" w:rsid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240">
              <w:rPr>
                <w:rFonts w:ascii="Times New Roman" w:hAnsi="Times New Roman"/>
                <w:sz w:val="26"/>
                <w:szCs w:val="26"/>
              </w:rPr>
              <w:t xml:space="preserve">Макулатура </w:t>
            </w:r>
            <w:proofErr w:type="spellStart"/>
            <w:r w:rsidRPr="004F4240">
              <w:rPr>
                <w:rFonts w:ascii="Times New Roman" w:hAnsi="Times New Roman"/>
                <w:sz w:val="26"/>
                <w:szCs w:val="26"/>
              </w:rPr>
              <w:t>гофрокартон</w:t>
            </w:r>
            <w:proofErr w:type="spellEnd"/>
          </w:p>
        </w:tc>
        <w:tc>
          <w:tcPr>
            <w:tcW w:w="3706" w:type="dxa"/>
          </w:tcPr>
          <w:p w14:paraId="10BD3BEC" w14:textId="21D4879F" w:rsidR="00C76419" w:rsidRP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Картонная упаковка</w:t>
            </w:r>
          </w:p>
        </w:tc>
        <w:tc>
          <w:tcPr>
            <w:tcW w:w="1564" w:type="dxa"/>
          </w:tcPr>
          <w:p w14:paraId="53994D2B" w14:textId="429CB449" w:rsidR="00C76419" w:rsidRDefault="00C76419" w:rsidP="00EE6E8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76419" w14:paraId="384389A0" w14:textId="77777777" w:rsidTr="00DE0671">
        <w:trPr>
          <w:jc w:val="center"/>
        </w:trPr>
        <w:tc>
          <w:tcPr>
            <w:tcW w:w="651" w:type="dxa"/>
          </w:tcPr>
          <w:p w14:paraId="15CEEE22" w14:textId="7D58C0DF" w:rsid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3" w:type="dxa"/>
          </w:tcPr>
          <w:p w14:paraId="3E92450D" w14:textId="41FC6005" w:rsid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240">
              <w:rPr>
                <w:rFonts w:ascii="Times New Roman" w:hAnsi="Times New Roman"/>
                <w:sz w:val="26"/>
                <w:szCs w:val="26"/>
              </w:rPr>
              <w:t>Макулатура архив</w:t>
            </w:r>
          </w:p>
        </w:tc>
        <w:tc>
          <w:tcPr>
            <w:tcW w:w="3706" w:type="dxa"/>
          </w:tcPr>
          <w:p w14:paraId="0004BD53" w14:textId="14AE972C" w:rsid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Офисная бумага, книги без обложек, газеты, журналы</w:t>
            </w:r>
          </w:p>
        </w:tc>
        <w:tc>
          <w:tcPr>
            <w:tcW w:w="1564" w:type="dxa"/>
          </w:tcPr>
          <w:p w14:paraId="0C6FCE21" w14:textId="46B099B0" w:rsidR="00C76419" w:rsidRDefault="00C76419" w:rsidP="00EE6E8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</w:tr>
      <w:tr w:rsidR="00C76419" w14:paraId="6D37FC97" w14:textId="77777777" w:rsidTr="00DE0671">
        <w:trPr>
          <w:jc w:val="center"/>
        </w:trPr>
        <w:tc>
          <w:tcPr>
            <w:tcW w:w="651" w:type="dxa"/>
          </w:tcPr>
          <w:p w14:paraId="12039D76" w14:textId="50EC27D7" w:rsid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43" w:type="dxa"/>
          </w:tcPr>
          <w:p w14:paraId="2FBC85A5" w14:textId="781E01EB" w:rsidR="00C76419" w:rsidRDefault="00C76419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4240">
              <w:rPr>
                <w:rFonts w:ascii="Times New Roman" w:hAnsi="Times New Roman"/>
                <w:sz w:val="26"/>
                <w:szCs w:val="26"/>
              </w:rPr>
              <w:t xml:space="preserve">Пленка </w:t>
            </w:r>
            <w:proofErr w:type="spellStart"/>
            <w:r w:rsidRPr="004F4240">
              <w:rPr>
                <w:rFonts w:ascii="Times New Roman" w:hAnsi="Times New Roman"/>
                <w:sz w:val="26"/>
                <w:szCs w:val="26"/>
              </w:rPr>
              <w:t>стрейч</w:t>
            </w:r>
            <w:proofErr w:type="spellEnd"/>
            <w:r w:rsidRPr="004F4240">
              <w:rPr>
                <w:rFonts w:ascii="Times New Roman" w:hAnsi="Times New Roman"/>
                <w:sz w:val="26"/>
                <w:szCs w:val="26"/>
              </w:rPr>
              <w:t xml:space="preserve"> и ПВД</w:t>
            </w:r>
            <w:r w:rsidR="00F34E74">
              <w:rPr>
                <w:rFonts w:ascii="Times New Roman" w:hAnsi="Times New Roman"/>
                <w:sz w:val="26"/>
                <w:szCs w:val="26"/>
              </w:rPr>
              <w:t xml:space="preserve"> (цвет натуральный)</w:t>
            </w:r>
          </w:p>
        </w:tc>
        <w:tc>
          <w:tcPr>
            <w:tcW w:w="3706" w:type="dxa"/>
          </w:tcPr>
          <w:p w14:paraId="31A67199" w14:textId="323C842A" w:rsidR="00C76419" w:rsidRDefault="00F34E74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Парниковая пленка</w:t>
            </w:r>
          </w:p>
        </w:tc>
        <w:tc>
          <w:tcPr>
            <w:tcW w:w="1564" w:type="dxa"/>
          </w:tcPr>
          <w:p w14:paraId="6E5FD33F" w14:textId="50DFB819" w:rsidR="00C76419" w:rsidRDefault="00C76419" w:rsidP="00EE6E8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E0671" w14:paraId="0FBF8C8B" w14:textId="77777777" w:rsidTr="00DE0671">
        <w:trPr>
          <w:jc w:val="center"/>
        </w:trPr>
        <w:tc>
          <w:tcPr>
            <w:tcW w:w="651" w:type="dxa"/>
          </w:tcPr>
          <w:p w14:paraId="3BFC3896" w14:textId="02E37DCF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43" w:type="dxa"/>
          </w:tcPr>
          <w:p w14:paraId="561398D9" w14:textId="1FCCA419" w:rsidR="00DE0671" w:rsidRPr="004F4240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ПЭТ бутылки</w:t>
            </w:r>
          </w:p>
        </w:tc>
        <w:tc>
          <w:tcPr>
            <w:tcW w:w="3706" w:type="dxa"/>
          </w:tcPr>
          <w:p w14:paraId="48DBAC2D" w14:textId="08C0110D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Бутылки прозрачные, голубые, коричневые</w:t>
            </w:r>
          </w:p>
        </w:tc>
        <w:tc>
          <w:tcPr>
            <w:tcW w:w="1564" w:type="dxa"/>
          </w:tcPr>
          <w:p w14:paraId="2E69110B" w14:textId="4B5ADB84" w:rsidR="00DE0671" w:rsidRDefault="00DE0671" w:rsidP="00EE6E8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E0671" w14:paraId="00E2E3F3" w14:textId="77777777" w:rsidTr="00DE0671">
        <w:trPr>
          <w:jc w:val="center"/>
        </w:trPr>
        <w:tc>
          <w:tcPr>
            <w:tcW w:w="651" w:type="dxa"/>
          </w:tcPr>
          <w:p w14:paraId="17E20B7E" w14:textId="6C5E25A5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43" w:type="dxa"/>
          </w:tcPr>
          <w:p w14:paraId="55DFA422" w14:textId="77A42ED7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ПНД</w:t>
            </w:r>
          </w:p>
        </w:tc>
        <w:tc>
          <w:tcPr>
            <w:tcW w:w="3706" w:type="dxa"/>
          </w:tcPr>
          <w:p w14:paraId="7182F342" w14:textId="70A5F0C7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Канистра, бытовая химия</w:t>
            </w:r>
          </w:p>
        </w:tc>
        <w:tc>
          <w:tcPr>
            <w:tcW w:w="1564" w:type="dxa"/>
          </w:tcPr>
          <w:p w14:paraId="7FA89180" w14:textId="2912FA1B" w:rsidR="00DE0671" w:rsidRDefault="00DE0671" w:rsidP="00EE6E8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</w:tr>
      <w:tr w:rsidR="00DE0671" w14:paraId="2E912FA1" w14:textId="77777777" w:rsidTr="00DE0671">
        <w:trPr>
          <w:jc w:val="center"/>
        </w:trPr>
        <w:tc>
          <w:tcPr>
            <w:tcW w:w="651" w:type="dxa"/>
          </w:tcPr>
          <w:p w14:paraId="1B4F8BEA" w14:textId="72D714AA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43" w:type="dxa"/>
          </w:tcPr>
          <w:p w14:paraId="55B7510C" w14:textId="5811A25E" w:rsidR="00DE0671" w:rsidRDefault="00DE0671" w:rsidP="00AB505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Алюминий пищевой </w:t>
            </w:r>
          </w:p>
        </w:tc>
        <w:tc>
          <w:tcPr>
            <w:tcW w:w="3706" w:type="dxa"/>
          </w:tcPr>
          <w:p w14:paraId="71F2FB59" w14:textId="378ED1B5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Банки из-под пива и газировки</w:t>
            </w:r>
          </w:p>
        </w:tc>
        <w:tc>
          <w:tcPr>
            <w:tcW w:w="1564" w:type="dxa"/>
          </w:tcPr>
          <w:p w14:paraId="74AD11CF" w14:textId="7D0FD342" w:rsidR="00DE0671" w:rsidRDefault="00DE0671" w:rsidP="00EE6E8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E0671" w14:paraId="49DF658A" w14:textId="77777777" w:rsidTr="00DE0671">
        <w:trPr>
          <w:jc w:val="center"/>
        </w:trPr>
        <w:tc>
          <w:tcPr>
            <w:tcW w:w="651" w:type="dxa"/>
          </w:tcPr>
          <w:p w14:paraId="12DD1007" w14:textId="4040B9EA" w:rsidR="00DE0671" w:rsidRDefault="00DE0671" w:rsidP="008F2DD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43" w:type="dxa"/>
          </w:tcPr>
          <w:p w14:paraId="45BC9C88" w14:textId="63288841" w:rsidR="00DE0671" w:rsidRDefault="00DE0671" w:rsidP="0071145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НД</w:t>
            </w:r>
          </w:p>
        </w:tc>
        <w:tc>
          <w:tcPr>
            <w:tcW w:w="3706" w:type="dxa"/>
          </w:tcPr>
          <w:p w14:paraId="7D9DBE4D" w14:textId="25001A6E" w:rsidR="00DE0671" w:rsidRDefault="00DE0671" w:rsidP="00AB505F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Крышка, пленка</w:t>
            </w:r>
          </w:p>
        </w:tc>
        <w:tc>
          <w:tcPr>
            <w:tcW w:w="1564" w:type="dxa"/>
          </w:tcPr>
          <w:p w14:paraId="6FCDEBE3" w14:textId="1002A842" w:rsidR="00DE0671" w:rsidRDefault="00DE0671" w:rsidP="00EE6E8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727BD922" w14:textId="77777777" w:rsidR="008F2DD3" w:rsidRPr="00C906FF" w:rsidRDefault="008F2DD3" w:rsidP="008F2DD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816E299" w14:textId="01FC9BBF" w:rsidR="008D566D" w:rsidRPr="00BC52F3" w:rsidRDefault="00B21260" w:rsidP="002E454E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F4240">
        <w:rPr>
          <w:rFonts w:ascii="Times New Roman" w:hAnsi="Times New Roman"/>
          <w:sz w:val="26"/>
          <w:szCs w:val="26"/>
        </w:rPr>
        <w:tab/>
      </w:r>
      <w:r w:rsidR="000F0E98">
        <w:rPr>
          <w:rFonts w:ascii="Times New Roman" w:hAnsi="Times New Roman"/>
          <w:sz w:val="26"/>
          <w:szCs w:val="26"/>
        </w:rPr>
        <w:t xml:space="preserve">Физические лица могут заказать </w:t>
      </w:r>
      <w:r w:rsidR="00E7003D">
        <w:rPr>
          <w:rFonts w:ascii="Times New Roman" w:hAnsi="Times New Roman"/>
          <w:sz w:val="26"/>
          <w:szCs w:val="26"/>
        </w:rPr>
        <w:t xml:space="preserve">вывоз вторсырья по адресу, если вес не менее </w:t>
      </w:r>
      <w:r w:rsidR="004F60A5" w:rsidRPr="00397991">
        <w:rPr>
          <w:rFonts w:ascii="Times New Roman" w:hAnsi="Times New Roman"/>
          <w:sz w:val="26"/>
          <w:szCs w:val="26"/>
        </w:rPr>
        <w:t>100</w:t>
      </w:r>
      <w:r w:rsidR="00E7003D" w:rsidRPr="00397991">
        <w:rPr>
          <w:rFonts w:ascii="Times New Roman" w:hAnsi="Times New Roman"/>
          <w:sz w:val="26"/>
          <w:szCs w:val="26"/>
        </w:rPr>
        <w:t xml:space="preserve"> кг</w:t>
      </w:r>
      <w:r w:rsidR="00E7003D">
        <w:rPr>
          <w:rFonts w:ascii="Times New Roman" w:hAnsi="Times New Roman"/>
          <w:sz w:val="26"/>
          <w:szCs w:val="26"/>
        </w:rPr>
        <w:t>.</w:t>
      </w:r>
      <w:r w:rsidR="002E454E">
        <w:rPr>
          <w:rFonts w:ascii="Times New Roman" w:hAnsi="Times New Roman"/>
          <w:sz w:val="26"/>
          <w:szCs w:val="26"/>
        </w:rPr>
        <w:t xml:space="preserve"> </w:t>
      </w:r>
      <w:r w:rsidR="008D566D">
        <w:rPr>
          <w:rFonts w:ascii="Times New Roman" w:hAnsi="Times New Roman"/>
          <w:sz w:val="26"/>
          <w:szCs w:val="26"/>
        </w:rPr>
        <w:t xml:space="preserve">Оплата населению осуществляется </w:t>
      </w:r>
      <w:r w:rsidR="006508CC">
        <w:rPr>
          <w:rFonts w:ascii="Times New Roman" w:hAnsi="Times New Roman"/>
          <w:sz w:val="26"/>
          <w:szCs w:val="26"/>
        </w:rPr>
        <w:t>наличным способом</w:t>
      </w:r>
      <w:r w:rsidR="002E454E">
        <w:rPr>
          <w:rFonts w:ascii="Times New Roman" w:hAnsi="Times New Roman"/>
          <w:sz w:val="26"/>
          <w:szCs w:val="26"/>
        </w:rPr>
        <w:t>.</w:t>
      </w:r>
    </w:p>
    <w:p w14:paraId="051CAD4A" w14:textId="17E42F9F" w:rsidR="00BC52F3" w:rsidRPr="00BC52F3" w:rsidRDefault="00BC52F3" w:rsidP="002E454E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каждом районе будет действовать маршрут по селам</w:t>
      </w:r>
      <w:r w:rsidR="00F740B1">
        <w:rPr>
          <w:rFonts w:ascii="Times New Roman" w:hAnsi="Times New Roman"/>
          <w:sz w:val="26"/>
          <w:szCs w:val="26"/>
        </w:rPr>
        <w:t>. Автотранспорт будет следовать маршруту по расписанию. У населения будет возможность сдать вторсырье</w:t>
      </w:r>
      <w:r w:rsidR="00E83705">
        <w:rPr>
          <w:rFonts w:ascii="Times New Roman" w:hAnsi="Times New Roman"/>
          <w:sz w:val="26"/>
          <w:szCs w:val="26"/>
        </w:rPr>
        <w:t xml:space="preserve"> в определенное время и месте.</w:t>
      </w:r>
    </w:p>
    <w:p w14:paraId="4A872F72" w14:textId="4C5F8A01" w:rsidR="00E7003D" w:rsidRDefault="00E7003D" w:rsidP="00437AA6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8396188" w14:textId="083E1BE9" w:rsidR="00E7003D" w:rsidRDefault="00E7003D" w:rsidP="00437AA6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E7003D">
        <w:rPr>
          <w:rFonts w:ascii="Times New Roman" w:hAnsi="Times New Roman"/>
          <w:b/>
          <w:sz w:val="26"/>
          <w:szCs w:val="26"/>
        </w:rPr>
        <w:lastRenderedPageBreak/>
        <w:t>РАБОТА С МУНИЦИПАЛЬНЫМИ ОРГАНИЗАЦИЯМИ</w:t>
      </w:r>
    </w:p>
    <w:p w14:paraId="2EDF1A9E" w14:textId="400CEEAC" w:rsidR="006508CC" w:rsidRDefault="006508CC" w:rsidP="00437AA6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14:paraId="65CF9A9A" w14:textId="77777777" w:rsidR="00DE0671" w:rsidRDefault="006508CC" w:rsidP="000B791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508CC">
        <w:rPr>
          <w:rFonts w:ascii="Times New Roman" w:hAnsi="Times New Roman"/>
          <w:sz w:val="26"/>
          <w:szCs w:val="26"/>
        </w:rPr>
        <w:tab/>
      </w:r>
      <w:r w:rsidR="000B791A">
        <w:rPr>
          <w:rFonts w:ascii="Times New Roman" w:hAnsi="Times New Roman"/>
          <w:sz w:val="26"/>
          <w:szCs w:val="26"/>
        </w:rPr>
        <w:t>Государственные и муниципальные организации</w:t>
      </w:r>
      <w:r w:rsidR="00EC21E7">
        <w:rPr>
          <w:rFonts w:ascii="Times New Roman" w:hAnsi="Times New Roman"/>
          <w:sz w:val="26"/>
          <w:szCs w:val="26"/>
        </w:rPr>
        <w:t xml:space="preserve"> (Учреждения)</w:t>
      </w:r>
      <w:r w:rsidR="000B791A">
        <w:rPr>
          <w:rFonts w:ascii="Times New Roman" w:hAnsi="Times New Roman"/>
          <w:sz w:val="26"/>
          <w:szCs w:val="26"/>
        </w:rPr>
        <w:t xml:space="preserve"> могут заключить </w:t>
      </w:r>
      <w:r w:rsidR="0098559D">
        <w:rPr>
          <w:rFonts w:ascii="Times New Roman" w:hAnsi="Times New Roman"/>
          <w:sz w:val="26"/>
          <w:szCs w:val="26"/>
        </w:rPr>
        <w:t xml:space="preserve">безвозмездный </w:t>
      </w:r>
      <w:r w:rsidR="000B791A">
        <w:rPr>
          <w:rFonts w:ascii="Times New Roman" w:hAnsi="Times New Roman"/>
          <w:sz w:val="26"/>
          <w:szCs w:val="26"/>
        </w:rPr>
        <w:t xml:space="preserve">договор на вывоз вторсырья. </w:t>
      </w:r>
    </w:p>
    <w:p w14:paraId="0FCC8721" w14:textId="77777777" w:rsidR="00073737" w:rsidRDefault="00073737" w:rsidP="00DE0671">
      <w:pPr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60243899" w14:textId="77777777" w:rsidR="00073737" w:rsidRDefault="00073737" w:rsidP="0007373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предоставляет:</w:t>
      </w:r>
    </w:p>
    <w:p w14:paraId="689C1D05" w14:textId="7FD4A8E3" w:rsidR="00073737" w:rsidRPr="00135939" w:rsidRDefault="00073737" w:rsidP="0007373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35939">
        <w:rPr>
          <w:rFonts w:ascii="Times New Roman" w:hAnsi="Times New Roman"/>
          <w:sz w:val="26"/>
          <w:szCs w:val="26"/>
        </w:rPr>
        <w:t>1. Предоставляет контейн</w:t>
      </w:r>
      <w:r>
        <w:rPr>
          <w:rFonts w:ascii="Times New Roman" w:hAnsi="Times New Roman"/>
          <w:sz w:val="26"/>
          <w:szCs w:val="26"/>
        </w:rPr>
        <w:t xml:space="preserve">еры для накопления макулатуры, </w:t>
      </w:r>
      <w:r w:rsidRPr="00DE0671">
        <w:rPr>
          <w:rFonts w:ascii="Times New Roman" w:hAnsi="Times New Roman"/>
          <w:sz w:val="26"/>
          <w:szCs w:val="26"/>
        </w:rPr>
        <w:t>пластик</w:t>
      </w:r>
      <w:r>
        <w:rPr>
          <w:rFonts w:ascii="Times New Roman" w:hAnsi="Times New Roman"/>
          <w:sz w:val="26"/>
          <w:szCs w:val="26"/>
        </w:rPr>
        <w:t>а</w:t>
      </w:r>
      <w:r w:rsidRPr="00DE0671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алюминия</w:t>
      </w:r>
      <w:r w:rsidRPr="00135939">
        <w:rPr>
          <w:rFonts w:ascii="Times New Roman" w:hAnsi="Times New Roman"/>
          <w:sz w:val="26"/>
          <w:szCs w:val="26"/>
        </w:rPr>
        <w:t>.</w:t>
      </w:r>
    </w:p>
    <w:p w14:paraId="4812480B" w14:textId="7644A4F8" w:rsidR="00073737" w:rsidRPr="00135939" w:rsidRDefault="00073737" w:rsidP="0007373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35939">
        <w:rPr>
          <w:rFonts w:ascii="Times New Roman" w:hAnsi="Times New Roman"/>
          <w:sz w:val="26"/>
          <w:szCs w:val="26"/>
        </w:rPr>
        <w:t xml:space="preserve">2. Осуществляет вывоз </w:t>
      </w:r>
      <w:r w:rsidR="00453FB1">
        <w:rPr>
          <w:rFonts w:ascii="Times New Roman" w:hAnsi="Times New Roman"/>
          <w:sz w:val="26"/>
          <w:szCs w:val="26"/>
        </w:rPr>
        <w:t>вторсырья</w:t>
      </w:r>
      <w:r w:rsidRPr="00135939">
        <w:rPr>
          <w:rFonts w:ascii="Times New Roman" w:hAnsi="Times New Roman"/>
          <w:sz w:val="26"/>
          <w:szCs w:val="26"/>
        </w:rPr>
        <w:t xml:space="preserve"> своими силами, за счет собственных средств</w:t>
      </w:r>
      <w:r w:rsidRPr="00073737">
        <w:rPr>
          <w:rFonts w:ascii="Times New Roman" w:hAnsi="Times New Roman"/>
          <w:sz w:val="26"/>
          <w:szCs w:val="26"/>
        </w:rPr>
        <w:t xml:space="preserve"> </w:t>
      </w:r>
      <w:r w:rsidRPr="00DE0671">
        <w:rPr>
          <w:rFonts w:ascii="Times New Roman" w:hAnsi="Times New Roman"/>
          <w:sz w:val="26"/>
          <w:szCs w:val="26"/>
        </w:rPr>
        <w:t>на регулярной и безвозмездной основе.</w:t>
      </w:r>
      <w:r w:rsidR="00453FB1">
        <w:rPr>
          <w:rFonts w:ascii="Times New Roman" w:hAnsi="Times New Roman"/>
          <w:sz w:val="26"/>
          <w:szCs w:val="26"/>
        </w:rPr>
        <w:t xml:space="preserve"> Вывоз согласовывается индивидуально и осуществляется по заявке.</w:t>
      </w:r>
    </w:p>
    <w:p w14:paraId="0062B82C" w14:textId="77777777" w:rsidR="00073737" w:rsidRDefault="00073737" w:rsidP="0007373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3593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Проводит обучение сотрудников Учреждений по раздельному сбору отходов и консультирует по </w:t>
      </w:r>
      <w:r w:rsidRPr="00135939">
        <w:rPr>
          <w:rFonts w:ascii="Times New Roman" w:hAnsi="Times New Roman"/>
          <w:sz w:val="26"/>
          <w:szCs w:val="26"/>
        </w:rPr>
        <w:t>возникающим вопросам</w:t>
      </w:r>
      <w:r>
        <w:rPr>
          <w:rFonts w:ascii="Times New Roman" w:hAnsi="Times New Roman"/>
          <w:sz w:val="26"/>
          <w:szCs w:val="26"/>
        </w:rPr>
        <w:t>.</w:t>
      </w:r>
    </w:p>
    <w:p w14:paraId="6C79D457" w14:textId="77777777" w:rsidR="00BC05E7" w:rsidRDefault="00BC05E7" w:rsidP="0007373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468BD47" w14:textId="66463FEE" w:rsidR="00073737" w:rsidRDefault="004C5FDA" w:rsidP="00BC05E7">
      <w:pPr>
        <w:spacing w:line="276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  <w:r w:rsidRPr="004C5FDA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D3BB797" wp14:editId="56C8A416">
            <wp:extent cx="5936615" cy="2596236"/>
            <wp:effectExtent l="0" t="0" r="6985" b="0"/>
            <wp:docPr id="1" name="Рисунок 1" descr="C:\Users\admin\Desktop\Лукина\Передача файлов Чистый белый край\Фото и файлы для презентации (компании)\3_konteyn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укина\Передача файлов Чистый белый край\Фото и файлы для презентации (компании)\3_konteyne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9A423" w14:textId="288893D6" w:rsidR="00EC21E7" w:rsidRPr="00BC05E7" w:rsidRDefault="00EC21E7" w:rsidP="00EC21E7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C05E7">
        <w:rPr>
          <w:rFonts w:ascii="Times New Roman" w:hAnsi="Times New Roman"/>
          <w:b/>
          <w:sz w:val="20"/>
          <w:szCs w:val="20"/>
        </w:rPr>
        <w:t xml:space="preserve">Примерный вид </w:t>
      </w:r>
      <w:r w:rsidR="00073737" w:rsidRPr="00BC05E7">
        <w:rPr>
          <w:rFonts w:ascii="Times New Roman" w:hAnsi="Times New Roman"/>
          <w:b/>
          <w:sz w:val="20"/>
          <w:szCs w:val="20"/>
        </w:rPr>
        <w:t>контейнеров</w:t>
      </w:r>
      <w:r w:rsidRPr="00BC05E7">
        <w:rPr>
          <w:rFonts w:ascii="Times New Roman" w:hAnsi="Times New Roman"/>
          <w:b/>
          <w:sz w:val="20"/>
          <w:szCs w:val="20"/>
        </w:rPr>
        <w:t xml:space="preserve"> для установки в офисных помещениях</w:t>
      </w:r>
    </w:p>
    <w:p w14:paraId="50EE821E" w14:textId="42284687" w:rsidR="000B791A" w:rsidRDefault="000B791A" w:rsidP="000B791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21969">
        <w:rPr>
          <w:rFonts w:ascii="Times New Roman" w:hAnsi="Times New Roman"/>
          <w:sz w:val="26"/>
          <w:szCs w:val="26"/>
        </w:rPr>
        <w:t xml:space="preserve"> </w:t>
      </w:r>
    </w:p>
    <w:p w14:paraId="2968A777" w14:textId="056B1B60" w:rsidR="00135939" w:rsidRPr="00135939" w:rsidRDefault="00135939" w:rsidP="00EC21E7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5939">
        <w:rPr>
          <w:rFonts w:ascii="Times New Roman" w:hAnsi="Times New Roman"/>
          <w:sz w:val="26"/>
          <w:szCs w:val="26"/>
        </w:rPr>
        <w:t>В контейнер для накопления макулатуры помещается бумага для офисной техники, бумага из шредеров, журналы, газеты, книги без обложек, картон, упаковка различных видов, листовки, буклеты и т.д.</w:t>
      </w:r>
      <w:r w:rsidR="00DE0671">
        <w:rPr>
          <w:rFonts w:ascii="Times New Roman" w:hAnsi="Times New Roman"/>
          <w:sz w:val="26"/>
          <w:szCs w:val="26"/>
        </w:rPr>
        <w:t xml:space="preserve"> </w:t>
      </w:r>
      <w:r w:rsidRPr="00135939">
        <w:rPr>
          <w:rFonts w:ascii="Times New Roman" w:hAnsi="Times New Roman"/>
          <w:sz w:val="26"/>
          <w:szCs w:val="26"/>
        </w:rPr>
        <w:t>Предварительно макулатуру необходимо освободить от скотча, скрепок, скоб,  и прочих побочных материалов.</w:t>
      </w:r>
      <w:r w:rsidR="00DE0671">
        <w:rPr>
          <w:rFonts w:ascii="Times New Roman" w:hAnsi="Times New Roman"/>
          <w:sz w:val="26"/>
          <w:szCs w:val="26"/>
        </w:rPr>
        <w:t xml:space="preserve"> </w:t>
      </w:r>
      <w:r w:rsidRPr="00135939">
        <w:rPr>
          <w:rFonts w:ascii="Times New Roman" w:hAnsi="Times New Roman"/>
          <w:sz w:val="26"/>
          <w:szCs w:val="26"/>
        </w:rPr>
        <w:t>Не подлежат накоплению в контейнере для макулатуры: кассовые чеки</w:t>
      </w:r>
      <w:r w:rsidR="004F60A5">
        <w:rPr>
          <w:rFonts w:ascii="Times New Roman" w:hAnsi="Times New Roman"/>
          <w:sz w:val="26"/>
          <w:szCs w:val="26"/>
        </w:rPr>
        <w:t>, салфетки, загрязненная бумага</w:t>
      </w:r>
      <w:r w:rsidRPr="00135939">
        <w:rPr>
          <w:rFonts w:ascii="Times New Roman" w:hAnsi="Times New Roman"/>
          <w:sz w:val="26"/>
          <w:szCs w:val="26"/>
        </w:rPr>
        <w:t>.</w:t>
      </w:r>
    </w:p>
    <w:p w14:paraId="61800367" w14:textId="5758128E" w:rsidR="00135939" w:rsidRDefault="00135939" w:rsidP="00DE0671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5939">
        <w:rPr>
          <w:rFonts w:ascii="Times New Roman" w:hAnsi="Times New Roman"/>
          <w:sz w:val="26"/>
          <w:szCs w:val="26"/>
        </w:rPr>
        <w:t xml:space="preserve">В контейнер для накопления </w:t>
      </w:r>
      <w:r w:rsidR="00DE0671">
        <w:rPr>
          <w:rFonts w:ascii="Times New Roman" w:hAnsi="Times New Roman"/>
          <w:sz w:val="26"/>
          <w:szCs w:val="26"/>
        </w:rPr>
        <w:t>пластика</w:t>
      </w:r>
      <w:r w:rsidRPr="00135939">
        <w:rPr>
          <w:rFonts w:ascii="Times New Roman" w:hAnsi="Times New Roman"/>
          <w:sz w:val="26"/>
          <w:szCs w:val="26"/>
        </w:rPr>
        <w:t xml:space="preserve"> помещаются пластиковые прозрачные бутылки для минеральной воды, безалкогольных напитков, соков</w:t>
      </w:r>
      <w:r w:rsidR="00A6075C">
        <w:rPr>
          <w:rFonts w:ascii="Times New Roman" w:hAnsi="Times New Roman"/>
          <w:sz w:val="26"/>
          <w:szCs w:val="26"/>
        </w:rPr>
        <w:t xml:space="preserve">, </w:t>
      </w:r>
      <w:r w:rsidR="00A6075C" w:rsidRPr="00DC6490">
        <w:rPr>
          <w:rFonts w:ascii="Times New Roman" w:hAnsi="Times New Roman"/>
          <w:sz w:val="26"/>
          <w:szCs w:val="26"/>
        </w:rPr>
        <w:t>молочной продукции</w:t>
      </w:r>
      <w:r w:rsidRPr="00A6075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35939">
        <w:rPr>
          <w:rFonts w:ascii="Times New Roman" w:hAnsi="Times New Roman"/>
          <w:sz w:val="26"/>
          <w:szCs w:val="26"/>
        </w:rPr>
        <w:t>с маркировкой ПЭТ.</w:t>
      </w:r>
      <w:r w:rsidR="00DE0671">
        <w:rPr>
          <w:rFonts w:ascii="Times New Roman" w:hAnsi="Times New Roman"/>
          <w:sz w:val="26"/>
          <w:szCs w:val="26"/>
        </w:rPr>
        <w:t xml:space="preserve"> </w:t>
      </w:r>
      <w:r w:rsidRPr="00135939">
        <w:rPr>
          <w:rFonts w:ascii="Times New Roman" w:hAnsi="Times New Roman"/>
          <w:sz w:val="26"/>
          <w:szCs w:val="26"/>
        </w:rPr>
        <w:t>Предварительно ПЭТ бутылки необходимо освободить от этикеток, остатки жидкости удалить.</w:t>
      </w:r>
      <w:r w:rsidR="00DE0671" w:rsidRPr="00DE0671">
        <w:t xml:space="preserve"> </w:t>
      </w:r>
      <w:r w:rsidR="00073737" w:rsidRPr="00135939">
        <w:rPr>
          <w:rFonts w:ascii="Times New Roman" w:hAnsi="Times New Roman"/>
          <w:sz w:val="26"/>
          <w:szCs w:val="26"/>
        </w:rPr>
        <w:t xml:space="preserve">Не подлежат накоплению в контейнере </w:t>
      </w:r>
      <w:r w:rsidR="00073737">
        <w:rPr>
          <w:rFonts w:ascii="Times New Roman" w:hAnsi="Times New Roman"/>
          <w:sz w:val="26"/>
          <w:szCs w:val="26"/>
        </w:rPr>
        <w:t>м</w:t>
      </w:r>
      <w:r w:rsidR="00DE0671" w:rsidRPr="00DE0671">
        <w:rPr>
          <w:rFonts w:ascii="Times New Roman" w:hAnsi="Times New Roman"/>
          <w:sz w:val="26"/>
          <w:szCs w:val="26"/>
        </w:rPr>
        <w:t>атовые буты</w:t>
      </w:r>
      <w:bookmarkStart w:id="0" w:name="_GoBack"/>
      <w:bookmarkEnd w:id="0"/>
      <w:r w:rsidR="00DE0671" w:rsidRPr="00DE0671">
        <w:rPr>
          <w:rFonts w:ascii="Times New Roman" w:hAnsi="Times New Roman"/>
          <w:sz w:val="26"/>
          <w:szCs w:val="26"/>
        </w:rPr>
        <w:t xml:space="preserve">лки, бутылки черного и кислотных цветов, бутылки из-под масла, ПЭТ-бутылки из-под бытовой химии, 19-ти </w:t>
      </w:r>
      <w:r w:rsidR="00C2374F">
        <w:rPr>
          <w:rFonts w:ascii="Times New Roman" w:hAnsi="Times New Roman"/>
          <w:sz w:val="26"/>
          <w:szCs w:val="26"/>
        </w:rPr>
        <w:t>литровые бутылки для воды, а также все остальные виды полимеров.</w:t>
      </w:r>
    </w:p>
    <w:p w14:paraId="21A3AC6A" w14:textId="7F5E9118" w:rsidR="00DE0671" w:rsidRPr="00135939" w:rsidRDefault="00DE0671" w:rsidP="00DE0671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E0671">
        <w:rPr>
          <w:rFonts w:ascii="Times New Roman" w:hAnsi="Times New Roman"/>
          <w:sz w:val="26"/>
          <w:szCs w:val="26"/>
        </w:rPr>
        <w:t xml:space="preserve">В контейнер для накопления </w:t>
      </w:r>
      <w:r>
        <w:rPr>
          <w:rFonts w:ascii="Times New Roman" w:hAnsi="Times New Roman"/>
          <w:sz w:val="26"/>
          <w:szCs w:val="26"/>
        </w:rPr>
        <w:t>алюминия</w:t>
      </w:r>
      <w:r w:rsidRPr="00DE0671">
        <w:rPr>
          <w:rFonts w:ascii="Times New Roman" w:hAnsi="Times New Roman"/>
          <w:sz w:val="26"/>
          <w:szCs w:val="26"/>
        </w:rPr>
        <w:t xml:space="preserve"> помещаются </w:t>
      </w:r>
      <w:r>
        <w:rPr>
          <w:rFonts w:ascii="Times New Roman" w:hAnsi="Times New Roman"/>
          <w:sz w:val="26"/>
          <w:szCs w:val="26"/>
        </w:rPr>
        <w:t>алюминиевые банки от напитков.</w:t>
      </w:r>
      <w:r>
        <w:rPr>
          <w:rFonts w:ascii="Times New Roman" w:hAnsi="Times New Roman"/>
          <w:sz w:val="26"/>
          <w:szCs w:val="26"/>
        </w:rPr>
        <w:tab/>
        <w:t>Предварительно из банок нужно у</w:t>
      </w:r>
      <w:r w:rsidRPr="00DE0671">
        <w:rPr>
          <w:rFonts w:ascii="Times New Roman" w:hAnsi="Times New Roman"/>
          <w:sz w:val="26"/>
          <w:szCs w:val="26"/>
        </w:rPr>
        <w:t xml:space="preserve">далить остатки жидкостей, </w:t>
      </w:r>
      <w:r w:rsidRPr="00DE0671">
        <w:rPr>
          <w:rFonts w:ascii="Times New Roman" w:hAnsi="Times New Roman"/>
          <w:sz w:val="26"/>
          <w:szCs w:val="26"/>
        </w:rPr>
        <w:lastRenderedPageBreak/>
        <w:t>сполоснуть и смять банку.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0671">
        <w:rPr>
          <w:rFonts w:ascii="Times New Roman" w:hAnsi="Times New Roman"/>
          <w:sz w:val="26"/>
          <w:szCs w:val="26"/>
        </w:rPr>
        <w:t xml:space="preserve">Не подлежат накоплению в контейнере </w:t>
      </w:r>
      <w:r>
        <w:rPr>
          <w:rFonts w:ascii="Times New Roman" w:hAnsi="Times New Roman"/>
          <w:sz w:val="26"/>
          <w:szCs w:val="26"/>
        </w:rPr>
        <w:t>ж</w:t>
      </w:r>
      <w:r w:rsidRPr="00DE0671">
        <w:rPr>
          <w:rFonts w:ascii="Times New Roman" w:hAnsi="Times New Roman"/>
          <w:sz w:val="26"/>
          <w:szCs w:val="26"/>
        </w:rPr>
        <w:t>естяные банки (банки от консервов, кофе), фольг</w:t>
      </w:r>
      <w:r>
        <w:rPr>
          <w:rFonts w:ascii="Times New Roman" w:hAnsi="Times New Roman"/>
          <w:sz w:val="26"/>
          <w:szCs w:val="26"/>
        </w:rPr>
        <w:t>а</w:t>
      </w:r>
      <w:r w:rsidRPr="00DE0671">
        <w:rPr>
          <w:rFonts w:ascii="Times New Roman" w:hAnsi="Times New Roman"/>
          <w:sz w:val="26"/>
          <w:szCs w:val="26"/>
        </w:rPr>
        <w:t>, одноразовые контейнеры для запекания</w:t>
      </w:r>
      <w:r>
        <w:rPr>
          <w:rFonts w:ascii="Times New Roman" w:hAnsi="Times New Roman"/>
          <w:sz w:val="26"/>
          <w:szCs w:val="26"/>
        </w:rPr>
        <w:t>.</w:t>
      </w:r>
    </w:p>
    <w:p w14:paraId="070F5E2A" w14:textId="4A192A6C" w:rsidR="00135939" w:rsidRDefault="00135939" w:rsidP="00431CF0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E638D">
        <w:rPr>
          <w:rFonts w:ascii="Times New Roman" w:hAnsi="Times New Roman"/>
          <w:sz w:val="26"/>
          <w:szCs w:val="26"/>
        </w:rPr>
        <w:t xml:space="preserve">Не допускается наполнять контейнеры иными видами </w:t>
      </w:r>
      <w:r w:rsidR="004F60A5">
        <w:rPr>
          <w:rFonts w:ascii="Times New Roman" w:hAnsi="Times New Roman"/>
          <w:sz w:val="26"/>
          <w:szCs w:val="26"/>
        </w:rPr>
        <w:t>вторсырья</w:t>
      </w:r>
      <w:r w:rsidRPr="009E638D">
        <w:rPr>
          <w:rFonts w:ascii="Times New Roman" w:hAnsi="Times New Roman"/>
          <w:sz w:val="26"/>
          <w:szCs w:val="26"/>
        </w:rPr>
        <w:t>.</w:t>
      </w:r>
    </w:p>
    <w:p w14:paraId="69F136C9" w14:textId="77777777" w:rsidR="00DE0671" w:rsidRDefault="00DE0671" w:rsidP="00A25833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39C1944" w14:textId="06380743" w:rsidR="00135939" w:rsidRPr="009E638D" w:rsidRDefault="00135939" w:rsidP="00135939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E638D">
        <w:rPr>
          <w:rFonts w:ascii="Times New Roman" w:hAnsi="Times New Roman"/>
          <w:b/>
          <w:sz w:val="26"/>
          <w:szCs w:val="26"/>
        </w:rPr>
        <w:t>Учреждение:</w:t>
      </w:r>
    </w:p>
    <w:p w14:paraId="468245C1" w14:textId="58E4B99C" w:rsidR="00135939" w:rsidRPr="00135939" w:rsidRDefault="00EF4AB5" w:rsidP="00EF4AB5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35939" w:rsidRPr="00135939">
        <w:rPr>
          <w:rFonts w:ascii="Times New Roman" w:hAnsi="Times New Roman"/>
          <w:sz w:val="26"/>
          <w:szCs w:val="26"/>
        </w:rPr>
        <w:t>Определяет место размещения контейнеров</w:t>
      </w:r>
      <w:r>
        <w:rPr>
          <w:rFonts w:ascii="Times New Roman" w:hAnsi="Times New Roman"/>
          <w:sz w:val="26"/>
          <w:szCs w:val="26"/>
        </w:rPr>
        <w:t xml:space="preserve"> и количество необходимых контейнеров</w:t>
      </w:r>
      <w:r w:rsidR="00135939" w:rsidRPr="00135939">
        <w:rPr>
          <w:rFonts w:ascii="Times New Roman" w:hAnsi="Times New Roman"/>
          <w:sz w:val="26"/>
          <w:szCs w:val="26"/>
        </w:rPr>
        <w:t xml:space="preserve"> для раздельного накопления отходов.</w:t>
      </w:r>
    </w:p>
    <w:p w14:paraId="3347C41F" w14:textId="412F8576" w:rsidR="00135939" w:rsidRPr="00135939" w:rsidRDefault="00135939" w:rsidP="00A25833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5939">
        <w:rPr>
          <w:rFonts w:ascii="Times New Roman" w:hAnsi="Times New Roman"/>
          <w:sz w:val="26"/>
          <w:szCs w:val="26"/>
        </w:rPr>
        <w:t xml:space="preserve">2. </w:t>
      </w:r>
      <w:r w:rsidR="00EF4AB5">
        <w:rPr>
          <w:rFonts w:ascii="Times New Roman" w:hAnsi="Times New Roman"/>
          <w:sz w:val="26"/>
          <w:szCs w:val="26"/>
        </w:rPr>
        <w:t xml:space="preserve"> </w:t>
      </w:r>
      <w:r w:rsidRPr="00135939">
        <w:rPr>
          <w:rFonts w:ascii="Times New Roman" w:hAnsi="Times New Roman"/>
          <w:sz w:val="26"/>
          <w:szCs w:val="26"/>
        </w:rPr>
        <w:t>Назначает лицо, ответственное за взаимодействие с Организацией.</w:t>
      </w:r>
    </w:p>
    <w:p w14:paraId="633BA29D" w14:textId="7DE3EFEB" w:rsidR="00135939" w:rsidRDefault="00A25833" w:rsidP="00EF4AB5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35939" w:rsidRPr="00135939">
        <w:rPr>
          <w:rFonts w:ascii="Times New Roman" w:hAnsi="Times New Roman"/>
          <w:sz w:val="26"/>
          <w:szCs w:val="26"/>
        </w:rPr>
        <w:t>. Обеспечивает заполнение контейнеров только указанными видами отходов.</w:t>
      </w:r>
      <w:r w:rsidR="00EF4AB5">
        <w:rPr>
          <w:rFonts w:ascii="Times New Roman" w:hAnsi="Times New Roman"/>
          <w:sz w:val="26"/>
          <w:szCs w:val="26"/>
        </w:rPr>
        <w:t xml:space="preserve"> </w:t>
      </w:r>
    </w:p>
    <w:p w14:paraId="7210717C" w14:textId="77777777" w:rsidR="00431CF0" w:rsidRDefault="00431CF0" w:rsidP="00431CF0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A9DDCF0" w14:textId="56EDA859" w:rsidR="00431CF0" w:rsidRPr="00C84A54" w:rsidRDefault="00431CF0" w:rsidP="00431CF0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C84A54">
        <w:rPr>
          <w:rFonts w:ascii="Times New Roman" w:hAnsi="Times New Roman"/>
          <w:b/>
          <w:sz w:val="26"/>
          <w:szCs w:val="26"/>
        </w:rPr>
        <w:t>Порядок вывоза вторсырья</w:t>
      </w:r>
    </w:p>
    <w:p w14:paraId="6ACFB99C" w14:textId="49E1D9DC" w:rsidR="000407DC" w:rsidRPr="00C84A54" w:rsidRDefault="000407DC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 xml:space="preserve">Учреждение присылает заявку предоставление контейнеров на адрес электронной почты: </w:t>
      </w:r>
      <w:r w:rsidRPr="00C84A54">
        <w:rPr>
          <w:rFonts w:ascii="Times New Roman" w:hAnsi="Times New Roman"/>
          <w:sz w:val="26"/>
          <w:szCs w:val="26"/>
          <w:lang w:val="en-US"/>
        </w:rPr>
        <w:t>info</w:t>
      </w:r>
      <w:r w:rsidRPr="00C84A54">
        <w:rPr>
          <w:rFonts w:ascii="Times New Roman" w:hAnsi="Times New Roman"/>
          <w:sz w:val="26"/>
          <w:szCs w:val="26"/>
        </w:rPr>
        <w:t>@kray31.ru.</w:t>
      </w:r>
    </w:p>
    <w:p w14:paraId="19954F44" w14:textId="0BCA8760" w:rsidR="000407DC" w:rsidRPr="00C84A54" w:rsidRDefault="000407DC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>Учреждение присылает Соглашение с реквизитами на подпись.</w:t>
      </w:r>
    </w:p>
    <w:p w14:paraId="100E9BE7" w14:textId="1C519A9E" w:rsidR="000407DC" w:rsidRPr="00C84A54" w:rsidRDefault="000407DC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 xml:space="preserve">Организация и Учреждение согласовывают  доставку контейнеров. </w:t>
      </w:r>
    </w:p>
    <w:p w14:paraId="0B8C451B" w14:textId="2168334B" w:rsidR="000407DC" w:rsidRPr="00C84A54" w:rsidRDefault="00AA5279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 xml:space="preserve"> Вывоз вторсырья осуществляется по заявке не позднее, чем за 3 дня до даты вывоза на адрес электронной почты: </w:t>
      </w:r>
      <w:r w:rsidRPr="00C84A54">
        <w:rPr>
          <w:rFonts w:ascii="Times New Roman" w:hAnsi="Times New Roman"/>
          <w:sz w:val="26"/>
          <w:szCs w:val="26"/>
          <w:lang w:val="en-US"/>
        </w:rPr>
        <w:t>info</w:t>
      </w:r>
      <w:r w:rsidRPr="00C84A54">
        <w:rPr>
          <w:rFonts w:ascii="Times New Roman" w:hAnsi="Times New Roman"/>
          <w:sz w:val="26"/>
          <w:szCs w:val="26"/>
        </w:rPr>
        <w:t>@kray31.ru.</w:t>
      </w:r>
    </w:p>
    <w:p w14:paraId="1F43DC46" w14:textId="77777777" w:rsidR="000407DC" w:rsidRPr="00C84A54" w:rsidRDefault="000407DC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>За 1 день до вывоза Исполнитель связывается с ответственным лицом Контрагента и согласовывает время забора вторсырья.</w:t>
      </w:r>
    </w:p>
    <w:p w14:paraId="09663D81" w14:textId="3955DED3" w:rsidR="000407DC" w:rsidRPr="003A0B8D" w:rsidRDefault="000407DC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>Погрузка вторсырья на автотранспорт Исполнителя осуществляется силами</w:t>
      </w:r>
      <w:r w:rsidRPr="003A0B8D">
        <w:rPr>
          <w:rFonts w:ascii="Times New Roman" w:hAnsi="Times New Roman"/>
          <w:sz w:val="26"/>
          <w:szCs w:val="26"/>
        </w:rPr>
        <w:t xml:space="preserve"> </w:t>
      </w:r>
      <w:r w:rsidR="00AA5279">
        <w:rPr>
          <w:rFonts w:ascii="Times New Roman" w:hAnsi="Times New Roman"/>
          <w:sz w:val="26"/>
          <w:szCs w:val="26"/>
        </w:rPr>
        <w:t>Учреждения</w:t>
      </w:r>
      <w:r w:rsidRPr="003A0B8D">
        <w:rPr>
          <w:rFonts w:ascii="Times New Roman" w:hAnsi="Times New Roman"/>
          <w:sz w:val="26"/>
          <w:szCs w:val="26"/>
        </w:rPr>
        <w:t>, если иное не согласовано в индивидуальном порядке.</w:t>
      </w:r>
    </w:p>
    <w:p w14:paraId="325229B3" w14:textId="3A49690D" w:rsidR="000407DC" w:rsidRPr="003A0B8D" w:rsidRDefault="000407DC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A0B8D">
        <w:rPr>
          <w:rFonts w:ascii="Times New Roman" w:hAnsi="Times New Roman"/>
          <w:sz w:val="26"/>
          <w:szCs w:val="26"/>
        </w:rPr>
        <w:t xml:space="preserve">По окончанию </w:t>
      </w:r>
      <w:r w:rsidR="00AA5279">
        <w:rPr>
          <w:rFonts w:ascii="Times New Roman" w:hAnsi="Times New Roman"/>
          <w:sz w:val="26"/>
          <w:szCs w:val="26"/>
        </w:rPr>
        <w:t>погрузки</w:t>
      </w:r>
      <w:r w:rsidRPr="003A0B8D">
        <w:rPr>
          <w:rFonts w:ascii="Times New Roman" w:hAnsi="Times New Roman"/>
          <w:sz w:val="26"/>
          <w:szCs w:val="26"/>
        </w:rPr>
        <w:t xml:space="preserve"> </w:t>
      </w:r>
      <w:r w:rsidR="00AA5279">
        <w:rPr>
          <w:rFonts w:ascii="Times New Roman" w:hAnsi="Times New Roman"/>
          <w:sz w:val="26"/>
          <w:szCs w:val="26"/>
        </w:rPr>
        <w:t>Организация и Учреждение</w:t>
      </w:r>
      <w:r w:rsidRPr="003A0B8D">
        <w:rPr>
          <w:rFonts w:ascii="Times New Roman" w:hAnsi="Times New Roman"/>
          <w:sz w:val="26"/>
          <w:szCs w:val="26"/>
        </w:rPr>
        <w:t xml:space="preserve"> подписывают </w:t>
      </w:r>
      <w:r w:rsidR="00AA5279">
        <w:rPr>
          <w:rFonts w:ascii="Times New Roman" w:hAnsi="Times New Roman"/>
          <w:sz w:val="26"/>
          <w:szCs w:val="26"/>
        </w:rPr>
        <w:t>Акт</w:t>
      </w:r>
      <w:r>
        <w:rPr>
          <w:rFonts w:ascii="Times New Roman" w:hAnsi="Times New Roman"/>
          <w:sz w:val="26"/>
          <w:szCs w:val="26"/>
        </w:rPr>
        <w:t xml:space="preserve"> приема-передачи</w:t>
      </w:r>
      <w:r w:rsidRPr="003A0B8D">
        <w:rPr>
          <w:rFonts w:ascii="Times New Roman" w:hAnsi="Times New Roman"/>
          <w:sz w:val="26"/>
          <w:szCs w:val="26"/>
        </w:rPr>
        <w:t>, где указана номенклатура и вес принятого вторсырья.</w:t>
      </w:r>
    </w:p>
    <w:p w14:paraId="19A55456" w14:textId="77777777" w:rsidR="000407DC" w:rsidRPr="00607236" w:rsidRDefault="000407DC" w:rsidP="000407D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07236">
        <w:rPr>
          <w:rFonts w:ascii="Times New Roman" w:hAnsi="Times New Roman"/>
          <w:sz w:val="26"/>
          <w:szCs w:val="26"/>
        </w:rPr>
        <w:t>Консультацию по любым вопросам можно получить по телефону +7 (952) 431-88-34.</w:t>
      </w:r>
    </w:p>
    <w:p w14:paraId="45CF3E82" w14:textId="77777777" w:rsidR="00431CF0" w:rsidRPr="00135939" w:rsidRDefault="00431CF0" w:rsidP="00EF4AB5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1DA5A93" w14:textId="77777777" w:rsidR="00135939" w:rsidRPr="00135939" w:rsidRDefault="00135939" w:rsidP="0013593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4174C91" w14:textId="754B09F9" w:rsidR="000531E2" w:rsidRDefault="000531E2" w:rsidP="000531E2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РАБОТА С КОММЕРЧЕСКИМИ КОМПАНИЯМИ</w:t>
      </w:r>
    </w:p>
    <w:p w14:paraId="7FC1C8C5" w14:textId="77777777" w:rsidR="000531E2" w:rsidRDefault="000531E2" w:rsidP="000531E2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48401FAF" w14:textId="6AE96867" w:rsidR="000531E2" w:rsidRDefault="000531E2" w:rsidP="000F63B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0531E2">
        <w:rPr>
          <w:rFonts w:ascii="Times New Roman" w:hAnsi="Times New Roman"/>
          <w:sz w:val="26"/>
          <w:szCs w:val="26"/>
        </w:rPr>
        <w:t>Организация работает с юридическими лицами</w:t>
      </w:r>
      <w:r w:rsidR="0071501A">
        <w:rPr>
          <w:rFonts w:ascii="Times New Roman" w:hAnsi="Times New Roman"/>
          <w:sz w:val="26"/>
          <w:szCs w:val="26"/>
        </w:rPr>
        <w:t xml:space="preserve"> (Конт</w:t>
      </w:r>
      <w:r w:rsidR="009E638D">
        <w:rPr>
          <w:rFonts w:ascii="Times New Roman" w:hAnsi="Times New Roman"/>
          <w:sz w:val="26"/>
          <w:szCs w:val="26"/>
        </w:rPr>
        <w:t>р</w:t>
      </w:r>
      <w:r w:rsidR="0071501A">
        <w:rPr>
          <w:rFonts w:ascii="Times New Roman" w:hAnsi="Times New Roman"/>
          <w:sz w:val="26"/>
          <w:szCs w:val="26"/>
        </w:rPr>
        <w:t>агентами)</w:t>
      </w:r>
      <w:r w:rsidRPr="000531E2">
        <w:rPr>
          <w:rFonts w:ascii="Times New Roman" w:hAnsi="Times New Roman"/>
          <w:sz w:val="26"/>
          <w:szCs w:val="26"/>
        </w:rPr>
        <w:t xml:space="preserve"> по договору</w:t>
      </w:r>
      <w:r w:rsidR="000F63B1">
        <w:rPr>
          <w:rFonts w:ascii="Times New Roman" w:hAnsi="Times New Roman"/>
          <w:sz w:val="26"/>
          <w:szCs w:val="26"/>
        </w:rPr>
        <w:t>, оплата осуществляется безналичным способом.</w:t>
      </w:r>
    </w:p>
    <w:p w14:paraId="19DA123A" w14:textId="77777777" w:rsidR="00E83705" w:rsidRDefault="000F63B1" w:rsidP="000F63B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E83705">
        <w:rPr>
          <w:rFonts w:ascii="Times New Roman" w:hAnsi="Times New Roman"/>
          <w:sz w:val="26"/>
          <w:szCs w:val="26"/>
        </w:rPr>
        <w:t>ля юридических лиц предусмотрены следующие виды обслуживания:</w:t>
      </w:r>
    </w:p>
    <w:p w14:paraId="7E893B74" w14:textId="13C2A768" w:rsidR="00E83705" w:rsidRDefault="00E83705" w:rsidP="000F63B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0F63B1">
        <w:rPr>
          <w:rFonts w:ascii="Times New Roman" w:hAnsi="Times New Roman"/>
          <w:sz w:val="26"/>
          <w:szCs w:val="26"/>
        </w:rPr>
        <w:t xml:space="preserve">размещение </w:t>
      </w:r>
      <w:r w:rsidR="00621772">
        <w:rPr>
          <w:rFonts w:ascii="Times New Roman" w:hAnsi="Times New Roman"/>
          <w:sz w:val="26"/>
          <w:szCs w:val="26"/>
        </w:rPr>
        <w:t>контейнеров</w:t>
      </w:r>
      <w:r w:rsidR="000F63B1">
        <w:rPr>
          <w:rFonts w:ascii="Times New Roman" w:hAnsi="Times New Roman"/>
          <w:sz w:val="26"/>
          <w:szCs w:val="26"/>
        </w:rPr>
        <w:t xml:space="preserve"> для</w:t>
      </w:r>
      <w:r>
        <w:rPr>
          <w:rFonts w:ascii="Times New Roman" w:hAnsi="Times New Roman"/>
          <w:sz w:val="26"/>
          <w:szCs w:val="26"/>
        </w:rPr>
        <w:t xml:space="preserve"> вторсырья в офисных помещениях;</w:t>
      </w:r>
    </w:p>
    <w:p w14:paraId="443764F0" w14:textId="0380EE47" w:rsidR="000F63B1" w:rsidRDefault="00E83705" w:rsidP="000F63B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размещения контейнеров для раздельного сбора ТКО</w:t>
      </w:r>
      <w:r w:rsidR="000F63B1">
        <w:rPr>
          <w:rFonts w:ascii="Times New Roman" w:hAnsi="Times New Roman"/>
          <w:sz w:val="26"/>
          <w:szCs w:val="26"/>
        </w:rPr>
        <w:t xml:space="preserve"> на дворовых территориях</w:t>
      </w:r>
      <w:r>
        <w:rPr>
          <w:rFonts w:ascii="Times New Roman" w:hAnsi="Times New Roman"/>
          <w:sz w:val="26"/>
          <w:szCs w:val="26"/>
        </w:rPr>
        <w:t xml:space="preserve"> крупных предприятий;</w:t>
      </w:r>
    </w:p>
    <w:p w14:paraId="01BB24D7" w14:textId="02D1BB3A" w:rsidR="00E83705" w:rsidRDefault="00E83705" w:rsidP="000F63B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857FF0">
        <w:rPr>
          <w:rFonts w:ascii="Times New Roman" w:hAnsi="Times New Roman"/>
          <w:sz w:val="26"/>
          <w:szCs w:val="26"/>
        </w:rPr>
        <w:t>в</w:t>
      </w:r>
      <w:r w:rsidR="00230707">
        <w:rPr>
          <w:rFonts w:ascii="Times New Roman" w:hAnsi="Times New Roman"/>
          <w:sz w:val="26"/>
          <w:szCs w:val="26"/>
        </w:rPr>
        <w:t>ывоз вторсырья на договорной основе по заявке</w:t>
      </w:r>
      <w:r w:rsidR="00453FB1" w:rsidRPr="00453FB1">
        <w:rPr>
          <w:rFonts w:ascii="Times New Roman" w:hAnsi="Times New Roman"/>
          <w:sz w:val="26"/>
          <w:szCs w:val="26"/>
        </w:rPr>
        <w:t xml:space="preserve"> на адрес электронной почты: </w:t>
      </w:r>
      <w:r w:rsidR="00453FB1" w:rsidRPr="00453FB1">
        <w:rPr>
          <w:rFonts w:ascii="Times New Roman" w:hAnsi="Times New Roman"/>
          <w:sz w:val="26"/>
          <w:szCs w:val="26"/>
          <w:lang w:val="en-US"/>
        </w:rPr>
        <w:t>info</w:t>
      </w:r>
      <w:r w:rsidR="00453FB1" w:rsidRPr="00453FB1">
        <w:rPr>
          <w:rFonts w:ascii="Times New Roman" w:hAnsi="Times New Roman"/>
          <w:sz w:val="26"/>
          <w:szCs w:val="26"/>
        </w:rPr>
        <w:t>@kray31.ru</w:t>
      </w:r>
      <w:r w:rsidR="00621772">
        <w:rPr>
          <w:rFonts w:ascii="Times New Roman" w:hAnsi="Times New Roman"/>
          <w:sz w:val="26"/>
          <w:szCs w:val="26"/>
        </w:rPr>
        <w:t>.</w:t>
      </w:r>
    </w:p>
    <w:p w14:paraId="6D36D59C" w14:textId="77777777" w:rsidR="00C24ABD" w:rsidRDefault="00C24ABD" w:rsidP="000F63B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14:paraId="6BADB4C2" w14:textId="7A954B29" w:rsidR="00C24ABD" w:rsidRDefault="00C24ABD" w:rsidP="000F63B1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051B7">
        <w:rPr>
          <w:rFonts w:ascii="Times New Roman" w:hAnsi="Times New Roman"/>
          <w:b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4ABD">
        <w:rPr>
          <w:rFonts w:ascii="Times New Roman" w:hAnsi="Times New Roman"/>
          <w:b/>
          <w:sz w:val="26"/>
          <w:szCs w:val="26"/>
        </w:rPr>
        <w:t xml:space="preserve">Размещение </w:t>
      </w:r>
      <w:r w:rsidR="00621772">
        <w:rPr>
          <w:rFonts w:ascii="Times New Roman" w:hAnsi="Times New Roman"/>
          <w:b/>
          <w:sz w:val="26"/>
          <w:szCs w:val="26"/>
        </w:rPr>
        <w:t xml:space="preserve">контейнеров </w:t>
      </w:r>
      <w:r w:rsidRPr="00C24ABD">
        <w:rPr>
          <w:rFonts w:ascii="Times New Roman" w:hAnsi="Times New Roman"/>
          <w:b/>
          <w:sz w:val="26"/>
          <w:szCs w:val="26"/>
        </w:rPr>
        <w:t>в офисах компаний</w:t>
      </w:r>
    </w:p>
    <w:p w14:paraId="6E069898" w14:textId="77777777" w:rsidR="000531E2" w:rsidRDefault="000531E2" w:rsidP="000D1200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F3B7594" w14:textId="3590B0E6" w:rsidR="00545FCA" w:rsidRPr="00545FCA" w:rsidRDefault="00545FCA" w:rsidP="000D1200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45FCA">
        <w:rPr>
          <w:rFonts w:ascii="Times New Roman" w:hAnsi="Times New Roman"/>
          <w:sz w:val="26"/>
          <w:szCs w:val="26"/>
        </w:rPr>
        <w:lastRenderedPageBreak/>
        <w:t xml:space="preserve">Установка специальных </w:t>
      </w:r>
      <w:r w:rsidR="00F622CA">
        <w:rPr>
          <w:rFonts w:ascii="Times New Roman" w:hAnsi="Times New Roman"/>
          <w:sz w:val="26"/>
          <w:szCs w:val="26"/>
        </w:rPr>
        <w:t>контейнеров</w:t>
      </w:r>
      <w:r w:rsidRPr="00545FCA">
        <w:rPr>
          <w:rFonts w:ascii="Times New Roman" w:hAnsi="Times New Roman"/>
          <w:sz w:val="26"/>
          <w:szCs w:val="26"/>
        </w:rPr>
        <w:t xml:space="preserve"> для раздельного сбора вторсырья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5FCA">
        <w:rPr>
          <w:rFonts w:ascii="Times New Roman" w:hAnsi="Times New Roman"/>
          <w:sz w:val="26"/>
          <w:szCs w:val="26"/>
        </w:rPr>
        <w:t>(</w:t>
      </w:r>
      <w:r w:rsidR="00F622CA">
        <w:rPr>
          <w:rFonts w:ascii="Times New Roman" w:hAnsi="Times New Roman"/>
          <w:sz w:val="26"/>
          <w:szCs w:val="26"/>
        </w:rPr>
        <w:t>макулатура, пластик, алюминий</w:t>
      </w:r>
      <w:r w:rsidRPr="00545FCA">
        <w:rPr>
          <w:rFonts w:ascii="Times New Roman" w:hAnsi="Times New Roman"/>
          <w:sz w:val="26"/>
          <w:szCs w:val="26"/>
        </w:rPr>
        <w:t>) в офисах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5FCA">
        <w:rPr>
          <w:rFonts w:ascii="Times New Roman" w:hAnsi="Times New Roman"/>
          <w:sz w:val="26"/>
          <w:szCs w:val="26"/>
        </w:rPr>
        <w:t>компаний.</w:t>
      </w:r>
    </w:p>
    <w:p w14:paraId="49678E36" w14:textId="605D2A6D" w:rsidR="00545FCA" w:rsidRDefault="00545FCA" w:rsidP="000D1200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45FCA">
        <w:rPr>
          <w:rFonts w:ascii="Times New Roman" w:hAnsi="Times New Roman"/>
          <w:sz w:val="26"/>
          <w:szCs w:val="26"/>
        </w:rPr>
        <w:t xml:space="preserve">Условия: Стоимость бака – 300 </w:t>
      </w:r>
      <w:proofErr w:type="spellStart"/>
      <w:r w:rsidRPr="00545FCA">
        <w:rPr>
          <w:rFonts w:ascii="Times New Roman" w:hAnsi="Times New Roman"/>
          <w:sz w:val="26"/>
          <w:szCs w:val="26"/>
        </w:rPr>
        <w:t>руб</w:t>
      </w:r>
      <w:proofErr w:type="spellEnd"/>
      <w:r w:rsidRPr="00545FCA">
        <w:rPr>
          <w:rFonts w:ascii="Times New Roman" w:hAnsi="Times New Roman"/>
          <w:sz w:val="26"/>
          <w:szCs w:val="26"/>
        </w:rPr>
        <w:t>/</w:t>
      </w:r>
      <w:proofErr w:type="spellStart"/>
      <w:r w:rsidRPr="00545FCA">
        <w:rPr>
          <w:rFonts w:ascii="Times New Roman" w:hAnsi="Times New Roman"/>
          <w:sz w:val="26"/>
          <w:szCs w:val="26"/>
        </w:rPr>
        <w:t>шт</w:t>
      </w:r>
      <w:proofErr w:type="spellEnd"/>
      <w:r w:rsidRPr="00545FCA">
        <w:rPr>
          <w:rFonts w:ascii="Times New Roman" w:hAnsi="Times New Roman"/>
          <w:sz w:val="26"/>
          <w:szCs w:val="26"/>
        </w:rPr>
        <w:t xml:space="preserve"> (</w:t>
      </w:r>
      <w:r w:rsidR="001A1DAB">
        <w:rPr>
          <w:rFonts w:ascii="Times New Roman" w:hAnsi="Times New Roman"/>
          <w:sz w:val="26"/>
          <w:szCs w:val="26"/>
        </w:rPr>
        <w:t>о</w:t>
      </w:r>
      <w:r w:rsidRPr="00545FCA">
        <w:rPr>
          <w:rFonts w:ascii="Times New Roman" w:hAnsi="Times New Roman"/>
          <w:sz w:val="26"/>
          <w:szCs w:val="26"/>
        </w:rPr>
        <w:t>плата в счет сданного</w:t>
      </w:r>
      <w:r w:rsidR="000D1200">
        <w:rPr>
          <w:rFonts w:ascii="Times New Roman" w:hAnsi="Times New Roman"/>
          <w:sz w:val="26"/>
          <w:szCs w:val="26"/>
        </w:rPr>
        <w:t xml:space="preserve"> </w:t>
      </w:r>
      <w:r w:rsidRPr="00545FCA">
        <w:rPr>
          <w:rFonts w:ascii="Times New Roman" w:hAnsi="Times New Roman"/>
          <w:sz w:val="26"/>
          <w:szCs w:val="26"/>
        </w:rPr>
        <w:t xml:space="preserve">вторсырья). Вывоз накопленного вторсырья от </w:t>
      </w:r>
      <w:r w:rsidR="004F60A5">
        <w:rPr>
          <w:rFonts w:ascii="Times New Roman" w:hAnsi="Times New Roman"/>
          <w:sz w:val="26"/>
          <w:szCs w:val="26"/>
        </w:rPr>
        <w:t>100</w:t>
      </w:r>
      <w:r w:rsidRPr="00545FCA">
        <w:rPr>
          <w:rFonts w:ascii="Times New Roman" w:hAnsi="Times New Roman"/>
          <w:sz w:val="26"/>
          <w:szCs w:val="26"/>
        </w:rPr>
        <w:t xml:space="preserve"> кг - бесплатно,</w:t>
      </w:r>
      <w:r w:rsidR="000D1200">
        <w:rPr>
          <w:rFonts w:ascii="Times New Roman" w:hAnsi="Times New Roman"/>
          <w:sz w:val="26"/>
          <w:szCs w:val="26"/>
        </w:rPr>
        <w:t xml:space="preserve"> </w:t>
      </w:r>
      <w:r w:rsidRPr="00545FCA">
        <w:rPr>
          <w:rFonts w:ascii="Times New Roman" w:hAnsi="Times New Roman"/>
          <w:sz w:val="26"/>
          <w:szCs w:val="26"/>
        </w:rPr>
        <w:t>аренда шредера по согласованию.</w:t>
      </w:r>
    </w:p>
    <w:p w14:paraId="07A64BDD" w14:textId="77777777" w:rsidR="002C0921" w:rsidRDefault="002C0921" w:rsidP="000D1200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1B91F26" w14:textId="56D6C0B9" w:rsidR="002C0921" w:rsidRDefault="00F622CA" w:rsidP="000D1200">
      <w:pPr>
        <w:spacing w:line="276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Б) Р</w:t>
      </w:r>
      <w:r w:rsidR="002C0921" w:rsidRPr="002C0921">
        <w:rPr>
          <w:rFonts w:ascii="Times New Roman" w:hAnsi="Times New Roman"/>
          <w:b/>
          <w:sz w:val="26"/>
          <w:szCs w:val="26"/>
        </w:rPr>
        <w:t>азмещения контейнеров для раздельного сбора ТКО на дворовых территориях крупных предприятий</w:t>
      </w:r>
    </w:p>
    <w:p w14:paraId="65B6BEF3" w14:textId="77777777" w:rsidR="001A1DAB" w:rsidRDefault="001A1DAB" w:rsidP="001A1DA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95C3558" w14:textId="7A62231B" w:rsidR="00676AA4" w:rsidRDefault="002C0921" w:rsidP="00F6521F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A1DAB">
        <w:rPr>
          <w:rFonts w:ascii="Times New Roman" w:hAnsi="Times New Roman"/>
          <w:sz w:val="26"/>
          <w:szCs w:val="26"/>
        </w:rPr>
        <w:t xml:space="preserve">Оборудование на дворовых территориях крупных предприятий специализированных площадок для накопления вторсырья рядом с площадкой для сбора ТКО. </w:t>
      </w:r>
      <w:r w:rsidR="001A1DAB" w:rsidRPr="001A1DAB">
        <w:rPr>
          <w:rFonts w:ascii="Times New Roman" w:hAnsi="Times New Roman"/>
          <w:sz w:val="26"/>
          <w:szCs w:val="26"/>
        </w:rPr>
        <w:t xml:space="preserve">Контрагент закупает контейнеры </w:t>
      </w:r>
      <w:r w:rsidR="00676AA4">
        <w:rPr>
          <w:rFonts w:ascii="Times New Roman" w:hAnsi="Times New Roman"/>
          <w:sz w:val="26"/>
          <w:szCs w:val="26"/>
        </w:rPr>
        <w:t xml:space="preserve">для раздельного сбора ТКО </w:t>
      </w:r>
      <w:r w:rsidR="001A1DAB" w:rsidRPr="001A1DAB">
        <w:rPr>
          <w:rFonts w:ascii="Times New Roman" w:hAnsi="Times New Roman"/>
          <w:sz w:val="26"/>
          <w:szCs w:val="26"/>
        </w:rPr>
        <w:t>за свой счет.</w:t>
      </w:r>
      <w:r w:rsidR="00676AA4">
        <w:rPr>
          <w:rFonts w:ascii="Times New Roman" w:hAnsi="Times New Roman"/>
          <w:sz w:val="26"/>
          <w:szCs w:val="26"/>
        </w:rPr>
        <w:t xml:space="preserve"> </w:t>
      </w:r>
      <w:r w:rsidR="001A1DAB" w:rsidRPr="004F4240">
        <w:rPr>
          <w:rFonts w:ascii="Times New Roman" w:hAnsi="Times New Roman"/>
          <w:sz w:val="26"/>
          <w:szCs w:val="26"/>
        </w:rPr>
        <w:t xml:space="preserve">Под каждый тип вторсырья </w:t>
      </w:r>
      <w:r w:rsidR="00676AA4">
        <w:rPr>
          <w:rFonts w:ascii="Times New Roman" w:hAnsi="Times New Roman"/>
          <w:sz w:val="26"/>
          <w:szCs w:val="26"/>
        </w:rPr>
        <w:t>необходим</w:t>
      </w:r>
      <w:r w:rsidR="001A1DAB" w:rsidRPr="004F4240">
        <w:rPr>
          <w:rFonts w:ascii="Times New Roman" w:hAnsi="Times New Roman"/>
          <w:sz w:val="26"/>
          <w:szCs w:val="26"/>
        </w:rPr>
        <w:t xml:space="preserve"> отдельный контей</w:t>
      </w:r>
      <w:r w:rsidR="001A1DAB">
        <w:rPr>
          <w:rFonts w:ascii="Times New Roman" w:hAnsi="Times New Roman"/>
          <w:sz w:val="26"/>
          <w:szCs w:val="26"/>
        </w:rPr>
        <w:t>нер для сбора, объемом не менее</w:t>
      </w:r>
      <w:r w:rsidR="001A1DAB" w:rsidRPr="003A0B8D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1A1DAB">
        <w:rPr>
          <w:rFonts w:ascii="Times New Roman" w:hAnsi="Times New Roman"/>
          <w:sz w:val="26"/>
          <w:szCs w:val="26"/>
        </w:rPr>
        <w:t>куб.м</w:t>
      </w:r>
      <w:proofErr w:type="spellEnd"/>
      <w:r w:rsidR="001A1DAB">
        <w:rPr>
          <w:rFonts w:ascii="Times New Roman" w:hAnsi="Times New Roman"/>
          <w:sz w:val="26"/>
          <w:szCs w:val="26"/>
        </w:rPr>
        <w:t>.</w:t>
      </w:r>
      <w:r w:rsidR="00676AA4">
        <w:rPr>
          <w:rFonts w:ascii="Times New Roman" w:hAnsi="Times New Roman"/>
          <w:sz w:val="26"/>
          <w:szCs w:val="26"/>
        </w:rPr>
        <w:t xml:space="preserve"> </w:t>
      </w:r>
      <w:r w:rsidR="001A1DAB" w:rsidRPr="00676AA4">
        <w:rPr>
          <w:rFonts w:ascii="Times New Roman" w:hAnsi="Times New Roman"/>
          <w:sz w:val="26"/>
          <w:szCs w:val="26"/>
        </w:rPr>
        <w:t>Площадка должна иметь удобный подъезд.</w:t>
      </w:r>
      <w:r w:rsidR="00676AA4">
        <w:rPr>
          <w:rFonts w:ascii="Times New Roman" w:hAnsi="Times New Roman"/>
          <w:sz w:val="26"/>
          <w:szCs w:val="26"/>
        </w:rPr>
        <w:t xml:space="preserve"> Контрагент может заказать оборудование контейнерной площадки у Организации в счет сданного вторсырья. Стоимость и дизайн-макет площадки согласовываются индивидуально.</w:t>
      </w:r>
    </w:p>
    <w:p w14:paraId="26B49092" w14:textId="3EE62806" w:rsidR="00F6521F" w:rsidRPr="00676AA4" w:rsidRDefault="00F6521F" w:rsidP="00F6521F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вывозит вторсырье по мере накопления контейнеров.</w:t>
      </w:r>
    </w:p>
    <w:p w14:paraId="7911A628" w14:textId="77777777" w:rsidR="00545FCA" w:rsidRPr="000531E2" w:rsidRDefault="00545FCA" w:rsidP="00545FCA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51F72CB9" w14:textId="77777777" w:rsidR="00E051B7" w:rsidRDefault="00E051B7" w:rsidP="00F6521F">
      <w:pPr>
        <w:spacing w:line="27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E051B7">
        <w:rPr>
          <w:rFonts w:ascii="Times New Roman" w:hAnsi="Times New Roman"/>
          <w:b/>
          <w:sz w:val="26"/>
          <w:szCs w:val="26"/>
        </w:rPr>
        <w:t>В) Вывоз вторсырья на договорной основе по заявке</w:t>
      </w:r>
    </w:p>
    <w:p w14:paraId="2AB99E65" w14:textId="15D199BE" w:rsidR="002D1FAD" w:rsidRDefault="00933969" w:rsidP="00F6521F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Контрагент может заказать вывоз вторсырья с территории своего предприятия по заявке</w:t>
      </w:r>
      <w:r w:rsidR="00F622CA">
        <w:rPr>
          <w:rFonts w:ascii="Times New Roman" w:hAnsi="Times New Roman"/>
          <w:sz w:val="26"/>
          <w:szCs w:val="26"/>
        </w:rPr>
        <w:t xml:space="preserve"> </w:t>
      </w:r>
      <w:r w:rsidR="00F622CA" w:rsidRPr="00F622CA">
        <w:rPr>
          <w:rFonts w:ascii="Times New Roman" w:hAnsi="Times New Roman"/>
          <w:sz w:val="26"/>
          <w:szCs w:val="26"/>
        </w:rPr>
        <w:t>на адрес электронной почты: info@kray31.ru.</w:t>
      </w:r>
    </w:p>
    <w:p w14:paraId="27A2AC31" w14:textId="77777777" w:rsidR="00F6521F" w:rsidRPr="004F4240" w:rsidRDefault="00F6521F" w:rsidP="00F6521F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14:paraId="2A77938F" w14:textId="0720B425" w:rsidR="002D1FAD" w:rsidRDefault="002D1FAD" w:rsidP="00521F13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21F13">
        <w:rPr>
          <w:rFonts w:ascii="Times New Roman" w:hAnsi="Times New Roman"/>
          <w:b/>
          <w:sz w:val="26"/>
          <w:szCs w:val="26"/>
        </w:rPr>
        <w:t>Порядок работы</w:t>
      </w:r>
    </w:p>
    <w:p w14:paraId="14E724EF" w14:textId="77777777" w:rsidR="0031428F" w:rsidRPr="00521F13" w:rsidRDefault="0031428F" w:rsidP="00521F13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978E8AA" w14:textId="7557F3D1" w:rsidR="00AA5279" w:rsidRDefault="00AA5279" w:rsidP="00C84A54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Контрагент</w:t>
      </w:r>
      <w:r w:rsidRPr="00AA5279">
        <w:rPr>
          <w:rFonts w:ascii="Times New Roman" w:hAnsi="Times New Roman"/>
          <w:sz w:val="26"/>
          <w:szCs w:val="26"/>
        </w:rPr>
        <w:t xml:space="preserve"> присылает заявку предоставление контейнеров на адрес электронной почты: </w:t>
      </w:r>
      <w:hyperlink r:id="rId6" w:history="1">
        <w:r w:rsidR="00C84A54" w:rsidRPr="002005F4">
          <w:rPr>
            <w:rStyle w:val="a7"/>
            <w:rFonts w:ascii="Times New Roman" w:hAnsi="Times New Roman"/>
            <w:sz w:val="26"/>
            <w:szCs w:val="26"/>
          </w:rPr>
          <w:t>info@kray31.ru</w:t>
        </w:r>
      </w:hyperlink>
      <w:r w:rsidRPr="00AA5279">
        <w:rPr>
          <w:rFonts w:ascii="Times New Roman" w:hAnsi="Times New Roman"/>
          <w:sz w:val="26"/>
          <w:szCs w:val="26"/>
        </w:rPr>
        <w:t>.</w:t>
      </w:r>
    </w:p>
    <w:p w14:paraId="524AD685" w14:textId="77777777" w:rsidR="00C84A54" w:rsidRPr="004F4240" w:rsidRDefault="00C84A54" w:rsidP="00C84A54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F4240">
        <w:rPr>
          <w:rFonts w:ascii="Times New Roman" w:hAnsi="Times New Roman"/>
          <w:sz w:val="26"/>
          <w:szCs w:val="26"/>
        </w:rPr>
        <w:t xml:space="preserve">Контрагент назначает ответственное лицо для работы с вывозом </w:t>
      </w:r>
      <w:r>
        <w:rPr>
          <w:rFonts w:ascii="Times New Roman" w:hAnsi="Times New Roman"/>
          <w:sz w:val="26"/>
          <w:szCs w:val="26"/>
        </w:rPr>
        <w:t>вторсырья и передает его контакты Исполнителю.</w:t>
      </w:r>
    </w:p>
    <w:p w14:paraId="4E826E44" w14:textId="68B50A3B" w:rsidR="00AA5279" w:rsidRDefault="0031428F" w:rsidP="00C84A54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Заключается</w:t>
      </w:r>
      <w:r w:rsidR="00AA5279">
        <w:rPr>
          <w:rFonts w:ascii="Times New Roman" w:hAnsi="Times New Roman"/>
          <w:sz w:val="26"/>
          <w:szCs w:val="26"/>
        </w:rPr>
        <w:t xml:space="preserve"> договор поставки.</w:t>
      </w:r>
    </w:p>
    <w:p w14:paraId="7CCCFC7E" w14:textId="3012302A" w:rsidR="00AA5279" w:rsidRPr="00AA5279" w:rsidRDefault="00C84A54" w:rsidP="00C84A54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</w:t>
      </w:r>
      <w:r w:rsidR="00AA5279" w:rsidRPr="00AA5279">
        <w:rPr>
          <w:rFonts w:ascii="Times New Roman" w:hAnsi="Times New Roman"/>
          <w:sz w:val="26"/>
          <w:szCs w:val="26"/>
        </w:rPr>
        <w:t xml:space="preserve"> и Контрагент согласовывают  доставку контейнеров. </w:t>
      </w:r>
    </w:p>
    <w:p w14:paraId="5EFF6D26" w14:textId="6C241667" w:rsidR="00AA5279" w:rsidRPr="00AA5279" w:rsidRDefault="00AA5279" w:rsidP="00C84A54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A5279">
        <w:rPr>
          <w:rFonts w:ascii="Times New Roman" w:hAnsi="Times New Roman"/>
          <w:sz w:val="26"/>
          <w:szCs w:val="26"/>
        </w:rPr>
        <w:t>Вывоз вторсырья осуществляется по заявке не позднее, чем за 3 дня до даты вывоза на адрес электронной почты: info@kray31.ru.</w:t>
      </w:r>
    </w:p>
    <w:p w14:paraId="080B42EB" w14:textId="076FA7CD" w:rsidR="00AA5279" w:rsidRPr="00AA5279" w:rsidRDefault="00AA5279" w:rsidP="00C84A54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A5279">
        <w:rPr>
          <w:rFonts w:ascii="Times New Roman" w:hAnsi="Times New Roman"/>
          <w:sz w:val="26"/>
          <w:szCs w:val="26"/>
        </w:rPr>
        <w:t>За 1 день до вывоза Исполнитель связывается с ответственным лицом Контрагента и согласовывает время забора вторсырья.</w:t>
      </w:r>
    </w:p>
    <w:p w14:paraId="3312EB5E" w14:textId="7DD14A21" w:rsidR="00AA5279" w:rsidRPr="00AA5279" w:rsidRDefault="00AA5279" w:rsidP="00C84A54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A5279">
        <w:rPr>
          <w:rFonts w:ascii="Times New Roman" w:hAnsi="Times New Roman"/>
          <w:sz w:val="26"/>
          <w:szCs w:val="26"/>
        </w:rPr>
        <w:t xml:space="preserve">Погрузка вторсырья на автотранспорт Исполнителя осуществляется силами </w:t>
      </w:r>
      <w:r w:rsidR="00C84A54">
        <w:rPr>
          <w:rFonts w:ascii="Times New Roman" w:hAnsi="Times New Roman"/>
          <w:sz w:val="26"/>
          <w:szCs w:val="26"/>
        </w:rPr>
        <w:t>Контрагента</w:t>
      </w:r>
      <w:r w:rsidRPr="00AA5279">
        <w:rPr>
          <w:rFonts w:ascii="Times New Roman" w:hAnsi="Times New Roman"/>
          <w:sz w:val="26"/>
          <w:szCs w:val="26"/>
        </w:rPr>
        <w:t>, если иное не согласовано в индивидуальном порядке.</w:t>
      </w:r>
    </w:p>
    <w:p w14:paraId="34F1791A" w14:textId="6B1B6AB0" w:rsidR="00550F41" w:rsidRPr="00C84A54" w:rsidRDefault="00550F41" w:rsidP="00C84A54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 xml:space="preserve">Взвешивание происходит на месте. По окончанию взвешивания Исполнитель и Контрагент подписывают </w:t>
      </w:r>
      <w:r w:rsidR="00A37CB6" w:rsidRPr="00C84A54">
        <w:rPr>
          <w:rFonts w:ascii="Times New Roman" w:hAnsi="Times New Roman"/>
          <w:sz w:val="26"/>
          <w:szCs w:val="26"/>
        </w:rPr>
        <w:t>А</w:t>
      </w:r>
      <w:r w:rsidRPr="00C84A54">
        <w:rPr>
          <w:rFonts w:ascii="Times New Roman" w:hAnsi="Times New Roman"/>
          <w:sz w:val="26"/>
          <w:szCs w:val="26"/>
        </w:rPr>
        <w:t>кт</w:t>
      </w:r>
      <w:r w:rsidR="00A37CB6" w:rsidRPr="00C84A54">
        <w:rPr>
          <w:rFonts w:ascii="Times New Roman" w:hAnsi="Times New Roman"/>
          <w:sz w:val="26"/>
          <w:szCs w:val="26"/>
        </w:rPr>
        <w:t xml:space="preserve"> приема-передачи</w:t>
      </w:r>
      <w:r w:rsidRPr="00C84A54">
        <w:rPr>
          <w:rFonts w:ascii="Times New Roman" w:hAnsi="Times New Roman"/>
          <w:sz w:val="26"/>
          <w:szCs w:val="26"/>
        </w:rPr>
        <w:t>, где указана номенклатура и вес принятого вторсырья.</w:t>
      </w:r>
    </w:p>
    <w:p w14:paraId="753E4E78" w14:textId="742DF5A4" w:rsidR="00550F41" w:rsidRPr="00C84A54" w:rsidRDefault="00550F41" w:rsidP="00C84A54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lastRenderedPageBreak/>
        <w:t xml:space="preserve">Денежные средства перечисляются </w:t>
      </w:r>
      <w:r w:rsidR="003A0B8D" w:rsidRPr="00C84A54">
        <w:rPr>
          <w:rFonts w:ascii="Times New Roman" w:hAnsi="Times New Roman"/>
          <w:sz w:val="26"/>
          <w:szCs w:val="26"/>
        </w:rPr>
        <w:t xml:space="preserve">Исполнителем </w:t>
      </w:r>
      <w:r w:rsidRPr="00C84A54">
        <w:rPr>
          <w:rFonts w:ascii="Times New Roman" w:hAnsi="Times New Roman"/>
          <w:sz w:val="26"/>
          <w:szCs w:val="26"/>
        </w:rPr>
        <w:t xml:space="preserve">на расчетный счет Контрагента </w:t>
      </w:r>
      <w:r w:rsidR="00302BA9" w:rsidRPr="00C84A54">
        <w:rPr>
          <w:rFonts w:ascii="Times New Roman" w:hAnsi="Times New Roman"/>
          <w:sz w:val="26"/>
          <w:szCs w:val="26"/>
        </w:rPr>
        <w:t>согласно условиям договора</w:t>
      </w:r>
      <w:r w:rsidR="00B42A25" w:rsidRPr="00C84A54">
        <w:rPr>
          <w:rFonts w:ascii="Times New Roman" w:hAnsi="Times New Roman"/>
          <w:sz w:val="26"/>
          <w:szCs w:val="26"/>
        </w:rPr>
        <w:t>.</w:t>
      </w:r>
    </w:p>
    <w:p w14:paraId="7D869E56" w14:textId="50B60A6B" w:rsidR="004F4240" w:rsidRPr="00C84A54" w:rsidRDefault="00607236" w:rsidP="00C84A54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84A54">
        <w:rPr>
          <w:rFonts w:ascii="Times New Roman" w:hAnsi="Times New Roman"/>
          <w:sz w:val="26"/>
          <w:szCs w:val="26"/>
        </w:rPr>
        <w:t>Консультацию по любым вопросам можно получить по телефону +7 (952) 431-88-34.</w:t>
      </w:r>
    </w:p>
    <w:p w14:paraId="0C81729D" w14:textId="1BF90291" w:rsidR="004312BC" w:rsidRPr="00521F13" w:rsidRDefault="004312BC" w:rsidP="00521F13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521F13">
        <w:rPr>
          <w:rFonts w:ascii="Times New Roman" w:hAnsi="Times New Roman"/>
          <w:b/>
          <w:sz w:val="26"/>
          <w:szCs w:val="26"/>
        </w:rPr>
        <w:t>Виды</w:t>
      </w:r>
      <w:r w:rsidR="00B66FCB" w:rsidRPr="00521F13">
        <w:rPr>
          <w:rFonts w:ascii="Times New Roman" w:hAnsi="Times New Roman"/>
          <w:b/>
          <w:sz w:val="26"/>
          <w:szCs w:val="26"/>
        </w:rPr>
        <w:t xml:space="preserve"> и стоимость</w:t>
      </w:r>
      <w:r w:rsidRPr="00521F13">
        <w:rPr>
          <w:rFonts w:ascii="Times New Roman" w:hAnsi="Times New Roman"/>
          <w:b/>
          <w:sz w:val="26"/>
          <w:szCs w:val="26"/>
        </w:rPr>
        <w:t xml:space="preserve"> выкупаемого вторсырья:</w:t>
      </w:r>
    </w:p>
    <w:p w14:paraId="0BBC6F47" w14:textId="7C5D75C9" w:rsidR="00302BA9" w:rsidRDefault="00302BA9" w:rsidP="00F5319C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каждым Контрагентом </w:t>
      </w:r>
      <w:r w:rsidRPr="005B0768">
        <w:rPr>
          <w:rFonts w:ascii="Times New Roman" w:hAnsi="Times New Roman"/>
          <w:sz w:val="26"/>
          <w:szCs w:val="26"/>
        </w:rPr>
        <w:t xml:space="preserve">стоимость </w:t>
      </w:r>
      <w:r>
        <w:rPr>
          <w:rFonts w:ascii="Times New Roman" w:hAnsi="Times New Roman"/>
          <w:sz w:val="26"/>
          <w:szCs w:val="26"/>
        </w:rPr>
        <w:t xml:space="preserve">вторсырья </w:t>
      </w:r>
      <w:r w:rsidRPr="005B0768">
        <w:rPr>
          <w:rFonts w:ascii="Times New Roman" w:hAnsi="Times New Roman"/>
          <w:sz w:val="26"/>
          <w:szCs w:val="26"/>
        </w:rPr>
        <w:t>определяется индивидуально</w:t>
      </w:r>
      <w:r>
        <w:rPr>
          <w:rFonts w:ascii="Times New Roman" w:hAnsi="Times New Roman"/>
          <w:sz w:val="26"/>
          <w:szCs w:val="26"/>
        </w:rPr>
        <w:t xml:space="preserve"> – за</w:t>
      </w:r>
      <w:r w:rsidR="00621772">
        <w:rPr>
          <w:rFonts w:ascii="Times New Roman" w:hAnsi="Times New Roman"/>
          <w:sz w:val="26"/>
          <w:szCs w:val="26"/>
        </w:rPr>
        <w:t xml:space="preserve">висит от расположения, </w:t>
      </w:r>
      <w:r w:rsidR="00F6521F">
        <w:rPr>
          <w:rFonts w:ascii="Times New Roman" w:hAnsi="Times New Roman"/>
          <w:sz w:val="26"/>
          <w:szCs w:val="26"/>
        </w:rPr>
        <w:t>качества</w:t>
      </w:r>
      <w:r w:rsidR="00621772">
        <w:rPr>
          <w:rFonts w:ascii="Times New Roman" w:hAnsi="Times New Roman"/>
          <w:sz w:val="26"/>
          <w:szCs w:val="26"/>
        </w:rPr>
        <w:t xml:space="preserve"> (чистота, влажность и </w:t>
      </w:r>
      <w:proofErr w:type="spellStart"/>
      <w:r w:rsidR="00621772">
        <w:rPr>
          <w:rFonts w:ascii="Times New Roman" w:hAnsi="Times New Roman"/>
          <w:sz w:val="26"/>
          <w:szCs w:val="26"/>
        </w:rPr>
        <w:t>тд</w:t>
      </w:r>
      <w:proofErr w:type="spellEnd"/>
      <w:r w:rsidR="00621772">
        <w:rPr>
          <w:rFonts w:ascii="Times New Roman" w:hAnsi="Times New Roman"/>
          <w:sz w:val="26"/>
          <w:szCs w:val="26"/>
        </w:rPr>
        <w:t>)</w:t>
      </w:r>
      <w:r w:rsidR="00621772" w:rsidRPr="00621772">
        <w:rPr>
          <w:rFonts w:ascii="Times New Roman" w:hAnsi="Times New Roman"/>
          <w:sz w:val="26"/>
          <w:szCs w:val="26"/>
        </w:rPr>
        <w:t xml:space="preserve"> </w:t>
      </w:r>
      <w:r w:rsidR="00621772">
        <w:rPr>
          <w:rFonts w:ascii="Times New Roman" w:hAnsi="Times New Roman"/>
          <w:sz w:val="26"/>
          <w:szCs w:val="26"/>
        </w:rPr>
        <w:t>и объема вторсырья.</w:t>
      </w:r>
    </w:p>
    <w:p w14:paraId="3AE43258" w14:textId="43EBE32B" w:rsidR="00B66FCB" w:rsidRDefault="001B02EF" w:rsidP="00F5319C">
      <w:pPr>
        <w:pStyle w:val="a3"/>
        <w:spacing w:line="276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Принимается: макулатура </w:t>
      </w:r>
      <w:proofErr w:type="spellStart"/>
      <w:r>
        <w:rPr>
          <w:rFonts w:ascii="Times New Roman" w:hAnsi="Times New Roman"/>
          <w:sz w:val="26"/>
          <w:szCs w:val="26"/>
        </w:rPr>
        <w:t>гофрокартон</w:t>
      </w:r>
      <w:proofErr w:type="spellEnd"/>
      <w:r>
        <w:rPr>
          <w:rFonts w:ascii="Times New Roman" w:hAnsi="Times New Roman"/>
          <w:sz w:val="26"/>
          <w:szCs w:val="26"/>
        </w:rPr>
        <w:t xml:space="preserve">, макулатура архив, </w:t>
      </w:r>
      <w:proofErr w:type="spellStart"/>
      <w:r>
        <w:rPr>
          <w:rFonts w:ascii="Times New Roman" w:hAnsi="Times New Roman"/>
          <w:sz w:val="26"/>
          <w:szCs w:val="26"/>
        </w:rPr>
        <w:t>стрейч</w:t>
      </w:r>
      <w:proofErr w:type="spellEnd"/>
      <w:r>
        <w:rPr>
          <w:rFonts w:ascii="Times New Roman" w:hAnsi="Times New Roman"/>
          <w:sz w:val="26"/>
          <w:szCs w:val="26"/>
        </w:rPr>
        <w:t>-пленка, ПВД, ПНД, ПЭТ, пищевой алюминий, деревянные поддоны</w:t>
      </w:r>
      <w:r w:rsidR="00D85294">
        <w:rPr>
          <w:rFonts w:ascii="Times New Roman" w:hAnsi="Times New Roman"/>
          <w:sz w:val="26"/>
          <w:szCs w:val="26"/>
        </w:rPr>
        <w:t>, полипропиленовые ящики</w:t>
      </w:r>
      <w:r>
        <w:rPr>
          <w:rFonts w:ascii="Times New Roman" w:hAnsi="Times New Roman"/>
          <w:sz w:val="26"/>
          <w:szCs w:val="26"/>
        </w:rPr>
        <w:t xml:space="preserve"> и др.</w:t>
      </w:r>
      <w:r w:rsidR="00B760B5">
        <w:rPr>
          <w:rFonts w:ascii="Times New Roman" w:hAnsi="Times New Roman"/>
          <w:b/>
          <w:sz w:val="26"/>
          <w:szCs w:val="26"/>
        </w:rPr>
        <w:t xml:space="preserve"> </w:t>
      </w:r>
    </w:p>
    <w:p w14:paraId="73DC9540" w14:textId="77777777" w:rsidR="00C70331" w:rsidRDefault="00C70331" w:rsidP="00F5319C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027CE66" w14:textId="77777777" w:rsidR="00855D60" w:rsidRPr="00B760B5" w:rsidRDefault="00855D60" w:rsidP="00B760B5">
      <w:pPr>
        <w:spacing w:line="276" w:lineRule="auto"/>
        <w:rPr>
          <w:rFonts w:ascii="Times New Roman" w:hAnsi="Times New Roman"/>
          <w:b/>
          <w:i/>
          <w:sz w:val="26"/>
          <w:szCs w:val="26"/>
          <w:highlight w:val="yellow"/>
        </w:rPr>
      </w:pPr>
    </w:p>
    <w:p w14:paraId="1225C50C" w14:textId="77777777" w:rsidR="00855D60" w:rsidRPr="004F4240" w:rsidRDefault="00855D60" w:rsidP="00437AA6">
      <w:pPr>
        <w:pStyle w:val="a3"/>
        <w:spacing w:line="276" w:lineRule="auto"/>
        <w:ind w:left="360"/>
        <w:rPr>
          <w:rFonts w:ascii="Times New Roman" w:hAnsi="Times New Roman"/>
          <w:b/>
          <w:i/>
          <w:sz w:val="26"/>
          <w:szCs w:val="26"/>
          <w:highlight w:val="yellow"/>
        </w:rPr>
      </w:pPr>
    </w:p>
    <w:p w14:paraId="0A840D72" w14:textId="77777777" w:rsidR="000531E2" w:rsidRDefault="000531E2" w:rsidP="000531E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7048963" w14:textId="77777777" w:rsidR="000531E2" w:rsidRDefault="000531E2" w:rsidP="000531E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B719C80" w14:textId="77777777" w:rsidR="00C56694" w:rsidRPr="004F4240" w:rsidRDefault="00C56694" w:rsidP="00437AA6">
      <w:pPr>
        <w:pStyle w:val="a3"/>
        <w:spacing w:line="276" w:lineRule="auto"/>
        <w:rPr>
          <w:rFonts w:ascii="Times New Roman" w:hAnsi="Times New Roman"/>
          <w:i/>
          <w:sz w:val="26"/>
          <w:szCs w:val="26"/>
        </w:rPr>
      </w:pPr>
    </w:p>
    <w:sectPr w:rsidR="00C56694" w:rsidRPr="004F4240" w:rsidSect="00085C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B09"/>
    <w:multiLevelType w:val="hybridMultilevel"/>
    <w:tmpl w:val="ECC4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0671"/>
    <w:multiLevelType w:val="hybridMultilevel"/>
    <w:tmpl w:val="95B4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BC0"/>
    <w:multiLevelType w:val="multilevel"/>
    <w:tmpl w:val="FF28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E532C"/>
    <w:multiLevelType w:val="hybridMultilevel"/>
    <w:tmpl w:val="2A70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5CAC"/>
    <w:multiLevelType w:val="multilevel"/>
    <w:tmpl w:val="F92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B350B"/>
    <w:multiLevelType w:val="multilevel"/>
    <w:tmpl w:val="95B48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F50"/>
    <w:multiLevelType w:val="hybridMultilevel"/>
    <w:tmpl w:val="07D27E84"/>
    <w:lvl w:ilvl="0" w:tplc="F8D236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2E4BEB"/>
    <w:multiLevelType w:val="hybridMultilevel"/>
    <w:tmpl w:val="5E86A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5D1A"/>
    <w:multiLevelType w:val="hybridMultilevel"/>
    <w:tmpl w:val="BFD83A9E"/>
    <w:lvl w:ilvl="0" w:tplc="587642E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B49"/>
    <w:multiLevelType w:val="hybridMultilevel"/>
    <w:tmpl w:val="61EC068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EBA336A"/>
    <w:multiLevelType w:val="hybridMultilevel"/>
    <w:tmpl w:val="45E2525A"/>
    <w:lvl w:ilvl="0" w:tplc="98A8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E5890"/>
    <w:multiLevelType w:val="hybridMultilevel"/>
    <w:tmpl w:val="B7943B42"/>
    <w:lvl w:ilvl="0" w:tplc="D4EE343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16B7B"/>
    <w:multiLevelType w:val="hybridMultilevel"/>
    <w:tmpl w:val="7CF8B8A8"/>
    <w:lvl w:ilvl="0" w:tplc="7B90CE4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67B80"/>
    <w:multiLevelType w:val="hybridMultilevel"/>
    <w:tmpl w:val="87C0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F16DA"/>
    <w:multiLevelType w:val="hybridMultilevel"/>
    <w:tmpl w:val="AF7EE256"/>
    <w:lvl w:ilvl="0" w:tplc="BA225FE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F2949"/>
    <w:multiLevelType w:val="hybridMultilevel"/>
    <w:tmpl w:val="7C8EBD0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25B3837"/>
    <w:multiLevelType w:val="hybridMultilevel"/>
    <w:tmpl w:val="2E00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A3137"/>
    <w:multiLevelType w:val="hybridMultilevel"/>
    <w:tmpl w:val="45E2525A"/>
    <w:lvl w:ilvl="0" w:tplc="98A8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D161D"/>
    <w:multiLevelType w:val="hybridMultilevel"/>
    <w:tmpl w:val="07A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B2CB0"/>
    <w:multiLevelType w:val="multilevel"/>
    <w:tmpl w:val="C6BA7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MS Mincho" w:hAnsi="Times New Roman"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MS Mincho" w:hAnsi="Times New Roman" w:hint="default"/>
        <w:b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MS Mincho" w:hAnsi="Times New Roman" w:hint="default"/>
        <w:b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MS Mincho" w:hAnsi="Times New Roman" w:hint="default"/>
        <w:b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MS Mincho" w:hAnsi="Times New Roman" w:hint="default"/>
        <w:b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MS Mincho" w:hAnsi="Times New Roman" w:hint="default"/>
        <w:b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MS Mincho" w:hAnsi="Times New Roman" w:hint="default"/>
        <w:b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MS Mincho" w:hAnsi="Times New Roman" w:hint="default"/>
        <w:b/>
        <w:color w:val="auto"/>
        <w:u w:val="single"/>
      </w:rPr>
    </w:lvl>
  </w:abstractNum>
  <w:abstractNum w:abstractNumId="20" w15:restartNumberingAfterBreak="0">
    <w:nsid w:val="6C386532"/>
    <w:multiLevelType w:val="hybridMultilevel"/>
    <w:tmpl w:val="AFACDB80"/>
    <w:lvl w:ilvl="0" w:tplc="8738DBD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051C3"/>
    <w:multiLevelType w:val="multilevel"/>
    <w:tmpl w:val="B60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8758D7"/>
    <w:multiLevelType w:val="hybridMultilevel"/>
    <w:tmpl w:val="01B4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12885"/>
    <w:multiLevelType w:val="hybridMultilevel"/>
    <w:tmpl w:val="6456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22"/>
  </w:num>
  <w:num w:numId="7">
    <w:abstractNumId w:val="18"/>
  </w:num>
  <w:num w:numId="8">
    <w:abstractNumId w:val="0"/>
  </w:num>
  <w:num w:numId="9">
    <w:abstractNumId w:val="3"/>
  </w:num>
  <w:num w:numId="10">
    <w:abstractNumId w:val="21"/>
  </w:num>
  <w:num w:numId="11">
    <w:abstractNumId w:val="23"/>
  </w:num>
  <w:num w:numId="12">
    <w:abstractNumId w:val="15"/>
  </w:num>
  <w:num w:numId="13">
    <w:abstractNumId w:val="9"/>
  </w:num>
  <w:num w:numId="14">
    <w:abstractNumId w:val="13"/>
  </w:num>
  <w:num w:numId="15">
    <w:abstractNumId w:val="19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8"/>
  </w:num>
  <w:num w:numId="21">
    <w:abstractNumId w:val="10"/>
  </w:num>
  <w:num w:numId="22">
    <w:abstractNumId w:val="6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BC"/>
    <w:rsid w:val="00037D46"/>
    <w:rsid w:val="000407DC"/>
    <w:rsid w:val="000531E2"/>
    <w:rsid w:val="00073737"/>
    <w:rsid w:val="00085CE1"/>
    <w:rsid w:val="000B791A"/>
    <w:rsid w:val="000D1200"/>
    <w:rsid w:val="000F0E98"/>
    <w:rsid w:val="000F63B1"/>
    <w:rsid w:val="0010563F"/>
    <w:rsid w:val="00135939"/>
    <w:rsid w:val="0014027F"/>
    <w:rsid w:val="001449C9"/>
    <w:rsid w:val="001A1DAB"/>
    <w:rsid w:val="001B02EF"/>
    <w:rsid w:val="001C091E"/>
    <w:rsid w:val="001F19D5"/>
    <w:rsid w:val="0022497D"/>
    <w:rsid w:val="00230707"/>
    <w:rsid w:val="002C0921"/>
    <w:rsid w:val="002D1FAD"/>
    <w:rsid w:val="002E454E"/>
    <w:rsid w:val="00302BA9"/>
    <w:rsid w:val="0031428F"/>
    <w:rsid w:val="0037757D"/>
    <w:rsid w:val="00397991"/>
    <w:rsid w:val="003A0B8D"/>
    <w:rsid w:val="003D4EC3"/>
    <w:rsid w:val="004312BC"/>
    <w:rsid w:val="00431CF0"/>
    <w:rsid w:val="00437AA6"/>
    <w:rsid w:val="004505F2"/>
    <w:rsid w:val="00453FB1"/>
    <w:rsid w:val="004A0E1A"/>
    <w:rsid w:val="004C5FDA"/>
    <w:rsid w:val="004E02CF"/>
    <w:rsid w:val="004F4240"/>
    <w:rsid w:val="004F60A5"/>
    <w:rsid w:val="0051125E"/>
    <w:rsid w:val="00521F13"/>
    <w:rsid w:val="00522838"/>
    <w:rsid w:val="005327D5"/>
    <w:rsid w:val="00545FCA"/>
    <w:rsid w:val="00550F41"/>
    <w:rsid w:val="00590FE0"/>
    <w:rsid w:val="005B0768"/>
    <w:rsid w:val="005E6340"/>
    <w:rsid w:val="005F6984"/>
    <w:rsid w:val="00607236"/>
    <w:rsid w:val="00621772"/>
    <w:rsid w:val="00637112"/>
    <w:rsid w:val="006508CC"/>
    <w:rsid w:val="00676AA4"/>
    <w:rsid w:val="0068327F"/>
    <w:rsid w:val="00683DD0"/>
    <w:rsid w:val="006B3C3F"/>
    <w:rsid w:val="00711455"/>
    <w:rsid w:val="0071501A"/>
    <w:rsid w:val="0076083A"/>
    <w:rsid w:val="007A5C8A"/>
    <w:rsid w:val="007D0CB1"/>
    <w:rsid w:val="007D1C5D"/>
    <w:rsid w:val="007E0B7B"/>
    <w:rsid w:val="00830131"/>
    <w:rsid w:val="00855D60"/>
    <w:rsid w:val="00857FF0"/>
    <w:rsid w:val="00873230"/>
    <w:rsid w:val="008D566D"/>
    <w:rsid w:val="008F2DD3"/>
    <w:rsid w:val="008F3EDD"/>
    <w:rsid w:val="00933969"/>
    <w:rsid w:val="0093747B"/>
    <w:rsid w:val="00960922"/>
    <w:rsid w:val="00972288"/>
    <w:rsid w:val="0098559D"/>
    <w:rsid w:val="009D06AD"/>
    <w:rsid w:val="009D232F"/>
    <w:rsid w:val="009E638D"/>
    <w:rsid w:val="00A25833"/>
    <w:rsid w:val="00A37CB6"/>
    <w:rsid w:val="00A6075C"/>
    <w:rsid w:val="00AA27A2"/>
    <w:rsid w:val="00AA5279"/>
    <w:rsid w:val="00AA73FA"/>
    <w:rsid w:val="00AB505F"/>
    <w:rsid w:val="00B21260"/>
    <w:rsid w:val="00B26C57"/>
    <w:rsid w:val="00B26E1C"/>
    <w:rsid w:val="00B42A25"/>
    <w:rsid w:val="00B66FCB"/>
    <w:rsid w:val="00B760B5"/>
    <w:rsid w:val="00BC05E7"/>
    <w:rsid w:val="00BC52F3"/>
    <w:rsid w:val="00C22F42"/>
    <w:rsid w:val="00C2374F"/>
    <w:rsid w:val="00C24ABD"/>
    <w:rsid w:val="00C56694"/>
    <w:rsid w:val="00C70331"/>
    <w:rsid w:val="00C76419"/>
    <w:rsid w:val="00C84A54"/>
    <w:rsid w:val="00C906FF"/>
    <w:rsid w:val="00CA03FE"/>
    <w:rsid w:val="00CB7100"/>
    <w:rsid w:val="00CD236C"/>
    <w:rsid w:val="00CD6767"/>
    <w:rsid w:val="00CF76D7"/>
    <w:rsid w:val="00D42B88"/>
    <w:rsid w:val="00D71FB0"/>
    <w:rsid w:val="00D85294"/>
    <w:rsid w:val="00D879A2"/>
    <w:rsid w:val="00DC6490"/>
    <w:rsid w:val="00DE0671"/>
    <w:rsid w:val="00E051B7"/>
    <w:rsid w:val="00E21969"/>
    <w:rsid w:val="00E431EF"/>
    <w:rsid w:val="00E609CB"/>
    <w:rsid w:val="00E7003D"/>
    <w:rsid w:val="00E83705"/>
    <w:rsid w:val="00EC21E7"/>
    <w:rsid w:val="00EC318F"/>
    <w:rsid w:val="00EE6E89"/>
    <w:rsid w:val="00EF4AB5"/>
    <w:rsid w:val="00F34E74"/>
    <w:rsid w:val="00F5319C"/>
    <w:rsid w:val="00F622CA"/>
    <w:rsid w:val="00F6521F"/>
    <w:rsid w:val="00F740B1"/>
    <w:rsid w:val="00FC26F0"/>
    <w:rsid w:val="00FD4425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0075A"/>
  <w14:defaultImageDpi w14:val="300"/>
  <w15:docId w15:val="{369DA523-BE52-433B-A2EE-06BFF83B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BC"/>
    <w:pPr>
      <w:ind w:left="720"/>
      <w:contextualSpacing/>
    </w:pPr>
  </w:style>
  <w:style w:type="character" w:styleId="a4">
    <w:name w:val="Emphasis"/>
    <w:uiPriority w:val="20"/>
    <w:qFormat/>
    <w:rsid w:val="00522838"/>
    <w:rPr>
      <w:i/>
      <w:iCs/>
    </w:rPr>
  </w:style>
  <w:style w:type="paragraph" w:styleId="a5">
    <w:name w:val="Normal (Web)"/>
    <w:basedOn w:val="a"/>
    <w:uiPriority w:val="99"/>
    <w:semiHidden/>
    <w:unhideWhenUsed/>
    <w:rsid w:val="0052283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CB7100"/>
  </w:style>
  <w:style w:type="table" w:styleId="a6">
    <w:name w:val="Table Grid"/>
    <w:basedOn w:val="a1"/>
    <w:uiPriority w:val="59"/>
    <w:rsid w:val="00B6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F424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67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y3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12</cp:revision>
  <dcterms:created xsi:type="dcterms:W3CDTF">2019-05-21T13:26:00Z</dcterms:created>
  <dcterms:modified xsi:type="dcterms:W3CDTF">2019-05-30T06:55:00Z</dcterms:modified>
</cp:coreProperties>
</file>